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35"/>
        <w:gridCol w:w="536"/>
        <w:gridCol w:w="4117"/>
      </w:tblGrid>
      <w:tr w:rsidR="008A724A" w:rsidRPr="0051635E" w:rsidTr="00E82E84">
        <w:trPr>
          <w:trHeight w:val="728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4A" w:rsidRPr="0051635E" w:rsidRDefault="00DC3FE0" w:rsidP="008A4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1.4pt;margin-top:33.7pt;width:498.9pt;height:0;z-index:251686912" o:connectortype="straight" strokecolor="#bfbfbf [2412]" strokeweight=".25pt"/>
              </w:pict>
            </w:r>
            <w:r w:rsidR="003D7426" w:rsidRPr="0051635E"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708</wp:posOffset>
                  </wp:positionH>
                  <wp:positionV relativeFrom="paragraph">
                    <wp:posOffset>-876270</wp:posOffset>
                  </wp:positionV>
                  <wp:extent cx="2965524" cy="1254641"/>
                  <wp:effectExtent l="19050" t="0" r="6276" b="0"/>
                  <wp:wrapNone/>
                  <wp:docPr id="453" name="Рисунок 2" descr="C:\Users\Настя\Dropbox\Папка Артёма\Логотип\38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Настя\Dropbox\Папка Артёма\Логотип\38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524" cy="1254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1644" w:rsidRPr="0051635E"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82816" behindDoc="0" locked="0" layoutInCell="0" allowOverlap="1">
                  <wp:simplePos x="0" y="0"/>
                  <wp:positionH relativeFrom="column">
                    <wp:posOffset>5816718</wp:posOffset>
                  </wp:positionH>
                  <wp:positionV relativeFrom="paragraph">
                    <wp:posOffset>-897535</wp:posOffset>
                  </wp:positionV>
                  <wp:extent cx="504323" cy="637953"/>
                  <wp:effectExtent l="19050" t="0" r="0" b="0"/>
                  <wp:wrapNone/>
                  <wp:docPr id="454" name="Рисунок 1" descr="Doc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23" cy="63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4A" w:rsidRPr="0051635E" w:rsidRDefault="008A724A" w:rsidP="00C256F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4A" w:rsidRPr="0051635E" w:rsidRDefault="002A1644" w:rsidP="008A4FD7">
            <w:pPr>
              <w:jc w:val="right"/>
              <w:rPr>
                <w:rFonts w:asciiTheme="minorHAnsi" w:eastAsia="MS Gothic" w:hAnsiTheme="minorHAnsi" w:cstheme="minorHAnsi"/>
                <w:sz w:val="24"/>
                <w:szCs w:val="24"/>
                <w:lang w:val="ru-RU"/>
              </w:rPr>
            </w:pPr>
            <w:r w:rsidRPr="0051635E">
              <w:rPr>
                <w:rFonts w:asciiTheme="minorHAnsi" w:eastAsia="MS Gothic" w:hAnsiTheme="minorHAnsi" w:cstheme="minorHAnsi"/>
                <w:sz w:val="24"/>
                <w:szCs w:val="24"/>
                <w:lang w:val="ru-RU"/>
              </w:rPr>
              <w:t>Абсорбционные холодильные</w:t>
            </w:r>
          </w:p>
          <w:p w:rsidR="002A1644" w:rsidRPr="0051635E" w:rsidRDefault="002A1644" w:rsidP="008A4FD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635E">
              <w:rPr>
                <w:rFonts w:asciiTheme="minorHAnsi" w:eastAsia="MS Gothic" w:hAnsiTheme="minorHAnsi" w:cstheme="minorHAnsi"/>
                <w:sz w:val="24"/>
                <w:szCs w:val="24"/>
                <w:lang w:val="ru-RU"/>
              </w:rPr>
              <w:t xml:space="preserve">машины </w:t>
            </w:r>
            <w:r w:rsidR="001B1413" w:rsidRPr="0051635E">
              <w:rPr>
                <w:rFonts w:asciiTheme="minorHAnsi" w:eastAsia="MS Gothic" w:hAnsiTheme="minorHAnsi" w:cstheme="minorHAnsi"/>
                <w:sz w:val="24"/>
                <w:szCs w:val="24"/>
              </w:rPr>
              <w:t>THERMAX</w:t>
            </w:r>
            <w:r w:rsidRPr="0051635E">
              <w:rPr>
                <w:rFonts w:asciiTheme="minorHAnsi" w:eastAsia="MS Gothic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E82E84" w:rsidRPr="003B6F66" w:rsidTr="00E82E84">
        <w:trPr>
          <w:trHeight w:val="401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E84" w:rsidRPr="0051635E" w:rsidRDefault="00DC3FE0" w:rsidP="00E82E84">
            <w:pPr>
              <w:jc w:val="right"/>
              <w:rPr>
                <w:rFonts w:asciiTheme="minorHAnsi" w:eastAsia="MS Gothic" w:hAnsiTheme="minorHAnsi" w:cstheme="minorHAnsi"/>
                <w:b/>
                <w:sz w:val="24"/>
                <w:szCs w:val="24"/>
                <w:lang w:val="ru-RU"/>
              </w:rPr>
            </w:pPr>
            <w:hyperlink r:id="rId11" w:history="1">
              <w:r w:rsidR="00E82E84" w:rsidRPr="0051635E">
                <w:rPr>
                  <w:rStyle w:val="ab"/>
                  <w:rFonts w:asciiTheme="minorHAnsi" w:hAnsiTheme="minorHAnsi" w:cstheme="minorHAnsi"/>
                  <w:noProof/>
                  <w:sz w:val="24"/>
                  <w:szCs w:val="24"/>
                  <w:lang w:val="ru-RU" w:eastAsia="ru-RU"/>
                </w:rPr>
                <w:t>www.abxm-thermax.ru</w:t>
              </w:r>
            </w:hyperlink>
            <w:r w:rsidR="00E82E84" w:rsidRPr="0051635E"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t xml:space="preserve">                   +7 (812) 385-57-73                    Санкт-Петербург, ш. Революции 69.</w:t>
            </w:r>
          </w:p>
        </w:tc>
      </w:tr>
    </w:tbl>
    <w:p w:rsidR="00C33162" w:rsidRPr="0051635E" w:rsidRDefault="00DC3FE0">
      <w:pPr>
        <w:jc w:val="right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w:pict>
          <v:shape id="_x0000_s1098" type="#_x0000_t32" style="position:absolute;left:0;text-align:left;margin-left:.65pt;margin-top:.35pt;width:498.9pt;height:0;z-index:251685888;mso-position-horizontal-relative:text;mso-position-vertical-relative:text" o:connectortype="straight" strokecolor="#bfbfbf [2412]" strokeweight=".25pt"/>
        </w:pict>
      </w:r>
    </w:p>
    <w:p w:rsidR="00A16AC8" w:rsidRPr="0051635E" w:rsidRDefault="00A16AC8">
      <w:pPr>
        <w:jc w:val="right"/>
        <w:rPr>
          <w:rFonts w:asciiTheme="minorHAnsi" w:hAnsiTheme="minorHAnsi" w:cstheme="minorHAnsi"/>
          <w:sz w:val="24"/>
          <w:szCs w:val="24"/>
          <w:lang w:val="ru-RU"/>
        </w:rPr>
      </w:pPr>
    </w:p>
    <w:p w:rsidR="00E82E84" w:rsidRPr="0051635E" w:rsidRDefault="00E82E84" w:rsidP="00E82E84">
      <w:pPr>
        <w:contextualSpacing/>
        <w:jc w:val="center"/>
        <w:rPr>
          <w:rFonts w:asciiTheme="minorHAnsi" w:hAnsiTheme="minorHAnsi" w:cstheme="minorHAnsi"/>
          <w:b/>
          <w:spacing w:val="-2"/>
          <w:sz w:val="24"/>
          <w:szCs w:val="24"/>
          <w:lang w:val="ru-RU"/>
        </w:rPr>
      </w:pPr>
      <w:r w:rsidRPr="0051635E">
        <w:rPr>
          <w:rFonts w:asciiTheme="minorHAnsi" w:hAnsiTheme="minorHAnsi" w:cstheme="minorHAnsi"/>
          <w:b/>
          <w:spacing w:val="-2"/>
          <w:sz w:val="24"/>
          <w:szCs w:val="24"/>
          <w:lang w:val="ru-RU"/>
        </w:rPr>
        <w:t>Опросный лист для составления технико-коммерческого</w:t>
      </w:r>
    </w:p>
    <w:p w:rsidR="00E82E84" w:rsidRPr="0051635E" w:rsidRDefault="00E82E84" w:rsidP="00E82E84">
      <w:pPr>
        <w:contextualSpacing/>
        <w:jc w:val="center"/>
        <w:rPr>
          <w:rFonts w:asciiTheme="minorHAnsi" w:hAnsiTheme="minorHAnsi" w:cstheme="minorHAnsi"/>
          <w:b/>
          <w:spacing w:val="-2"/>
          <w:sz w:val="24"/>
          <w:szCs w:val="24"/>
          <w:lang w:val="ru-RU"/>
        </w:rPr>
      </w:pPr>
      <w:r w:rsidRPr="0051635E">
        <w:rPr>
          <w:rFonts w:asciiTheme="minorHAnsi" w:hAnsiTheme="minorHAnsi" w:cstheme="minorHAnsi"/>
          <w:b/>
          <w:spacing w:val="-2"/>
          <w:sz w:val="24"/>
          <w:szCs w:val="24"/>
          <w:lang w:val="ru-RU"/>
        </w:rPr>
        <w:t>предложения на абсорбционные охладительные</w:t>
      </w:r>
    </w:p>
    <w:p w:rsidR="00943CB7" w:rsidRPr="0051635E" w:rsidRDefault="00E82E84" w:rsidP="00E82E84">
      <w:pPr>
        <w:contextualSpacing/>
        <w:jc w:val="center"/>
        <w:rPr>
          <w:rFonts w:asciiTheme="minorHAnsi" w:hAnsiTheme="minorHAnsi" w:cstheme="minorHAnsi"/>
          <w:b/>
          <w:spacing w:val="-2"/>
          <w:sz w:val="24"/>
          <w:szCs w:val="24"/>
          <w:lang w:val="ru-RU"/>
        </w:rPr>
      </w:pPr>
      <w:r w:rsidRPr="0051635E">
        <w:rPr>
          <w:rFonts w:asciiTheme="minorHAnsi" w:hAnsiTheme="minorHAnsi" w:cstheme="minorHAnsi"/>
          <w:b/>
          <w:spacing w:val="-2"/>
          <w:sz w:val="24"/>
          <w:szCs w:val="24"/>
          <w:lang w:val="ru-RU"/>
        </w:rPr>
        <w:t>установки (АБХМ) производства THERMAX.</w:t>
      </w:r>
    </w:p>
    <w:p w:rsidR="00E82E84" w:rsidRPr="0051635E" w:rsidRDefault="00E82E84" w:rsidP="00174488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3420A8" w:rsidRPr="0051635E" w:rsidRDefault="003420A8" w:rsidP="003420A8">
      <w:pPr>
        <w:tabs>
          <w:tab w:val="left" w:pos="8505"/>
        </w:tabs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</w:pPr>
      <w:r w:rsidRPr="0051635E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Наименование предприятия: </w:t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="00F91836" w:rsidRPr="00F91836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>_____</w:t>
      </w:r>
    </w:p>
    <w:p w:rsidR="00656BF3" w:rsidRPr="0051635E" w:rsidRDefault="00656BF3" w:rsidP="003420A8">
      <w:pPr>
        <w:tabs>
          <w:tab w:val="left" w:pos="8505"/>
        </w:tabs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</w:pPr>
      <w:r w:rsidRPr="0051635E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Наименование и город объекта: </w:t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="00F91836" w:rsidRPr="00F91836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>_____</w:t>
      </w:r>
    </w:p>
    <w:p w:rsidR="003420A8" w:rsidRPr="0051635E" w:rsidRDefault="003420A8" w:rsidP="003420A8">
      <w:pPr>
        <w:tabs>
          <w:tab w:val="left" w:pos="8505"/>
        </w:tabs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</w:pPr>
      <w:r w:rsidRPr="0051635E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Почтовый адрес: </w:t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="00F91836" w:rsidRPr="00F91836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>_____</w:t>
      </w:r>
    </w:p>
    <w:p w:rsidR="003420A8" w:rsidRPr="0051635E" w:rsidRDefault="003420A8" w:rsidP="003420A8">
      <w:pPr>
        <w:tabs>
          <w:tab w:val="left" w:pos="8505"/>
        </w:tabs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</w:pPr>
      <w:r w:rsidRPr="0051635E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Телефон, </w:t>
      </w:r>
      <w:r w:rsidRPr="0051635E">
        <w:rPr>
          <w:rFonts w:asciiTheme="minorHAnsi" w:hAnsiTheme="minorHAnsi" w:cstheme="minorHAnsi"/>
          <w:sz w:val="24"/>
          <w:szCs w:val="24"/>
          <w:lang w:eastAsia="ru-RU"/>
        </w:rPr>
        <w:t>e</w:t>
      </w:r>
      <w:r w:rsidRPr="0051635E">
        <w:rPr>
          <w:rFonts w:asciiTheme="minorHAnsi" w:hAnsiTheme="minorHAnsi" w:cstheme="minorHAnsi"/>
          <w:sz w:val="24"/>
          <w:szCs w:val="24"/>
          <w:lang w:val="ru-RU" w:eastAsia="ru-RU"/>
        </w:rPr>
        <w:t>-</w:t>
      </w:r>
      <w:r w:rsidRPr="0051635E">
        <w:rPr>
          <w:rFonts w:asciiTheme="minorHAnsi" w:hAnsiTheme="minorHAnsi" w:cstheme="minorHAnsi"/>
          <w:sz w:val="24"/>
          <w:szCs w:val="24"/>
          <w:lang w:eastAsia="ru-RU"/>
        </w:rPr>
        <w:t>mail</w:t>
      </w:r>
      <w:r w:rsidRPr="0051635E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: </w:t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 xml:space="preserve"> </w:t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  <w:t xml:space="preserve"> </w:t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="00F91836" w:rsidRPr="00F91836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>_____</w:t>
      </w:r>
    </w:p>
    <w:p w:rsidR="00656BF3" w:rsidRPr="0051635E" w:rsidRDefault="003420A8" w:rsidP="00656BF3">
      <w:pPr>
        <w:tabs>
          <w:tab w:val="left" w:pos="8505"/>
        </w:tabs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</w:pPr>
      <w:r w:rsidRPr="0051635E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Контактное лицо (Ф.И.О., должность): </w:t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="00F91836" w:rsidRPr="00F91836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>_____</w:t>
      </w:r>
    </w:p>
    <w:p w:rsidR="003420A8" w:rsidRPr="0051635E" w:rsidRDefault="00656BF3" w:rsidP="003420A8">
      <w:pPr>
        <w:tabs>
          <w:tab w:val="left" w:pos="8505"/>
        </w:tabs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</w:pPr>
      <w:r w:rsidRPr="0051635E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Комментарий: </w:t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="00F91836" w:rsidRPr="00F91836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>_____</w:t>
      </w:r>
    </w:p>
    <w:p w:rsidR="003420A8" w:rsidRPr="0051635E" w:rsidRDefault="003420A8" w:rsidP="003420A8">
      <w:pPr>
        <w:tabs>
          <w:tab w:val="left" w:pos="8505"/>
        </w:tabs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</w:pPr>
      <w:r w:rsidRPr="0051635E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Дата заполнения: </w:t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Pr="0051635E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ab/>
      </w:r>
      <w:r w:rsidR="00F91836" w:rsidRPr="00F91836">
        <w:rPr>
          <w:rFonts w:asciiTheme="minorHAnsi" w:hAnsiTheme="minorHAnsi" w:cstheme="minorHAnsi"/>
          <w:sz w:val="24"/>
          <w:szCs w:val="24"/>
          <w:u w:val="single"/>
          <w:lang w:val="ru-RU" w:eastAsia="ru-RU"/>
        </w:rPr>
        <w:t>_____</w:t>
      </w:r>
    </w:p>
    <w:p w:rsidR="00656BF3" w:rsidRPr="0051635E" w:rsidRDefault="00656BF3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656BF3" w:rsidRPr="0051635E" w:rsidRDefault="00EC5F16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  <w:r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>Заполните т</w:t>
      </w:r>
      <w:r w:rsidR="00564A6F"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>ребуемые п</w:t>
      </w:r>
      <w:r w:rsidR="00656BF3"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>араметры для АБХМ</w:t>
      </w:r>
      <w:r w:rsidR="00F91836">
        <w:rPr>
          <w:rFonts w:asciiTheme="minorHAnsi" w:hAnsiTheme="minorHAnsi" w:cstheme="minorHAnsi"/>
          <w:spacing w:val="-2"/>
          <w:sz w:val="24"/>
          <w:szCs w:val="24"/>
          <w:lang w:val="ru-RU"/>
        </w:rPr>
        <w:t>, работающих</w:t>
      </w:r>
      <w:r w:rsidR="00656BF3"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на </w:t>
      </w:r>
      <w:r w:rsidR="004C7138"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>выхлопных газах</w:t>
      </w:r>
      <w:r w:rsidR="00656BF3"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>.</w:t>
      </w:r>
    </w:p>
    <w:p w:rsidR="00EC5F16" w:rsidRPr="0051635E" w:rsidRDefault="00EC5F16" w:rsidP="00656BF3">
      <w:pPr>
        <w:contextualSpacing/>
        <w:jc w:val="both"/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</w:pPr>
      <w:r w:rsidRPr="0051635E"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  <w:t xml:space="preserve">В </w:t>
      </w:r>
      <w:r w:rsidR="007F28F6" w:rsidRPr="0051635E"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  <w:t>скобках</w:t>
      </w:r>
      <w:r w:rsidRPr="0051635E"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  <w:t xml:space="preserve"> для примера выставлены наиболее распространённые значения</w:t>
      </w:r>
      <w:r w:rsidR="007F28F6" w:rsidRPr="0051635E"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  <w:t xml:space="preserve"> параметров</w:t>
      </w:r>
      <w:r w:rsidRPr="0051635E"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  <w:t>.</w:t>
      </w:r>
    </w:p>
    <w:p w:rsidR="00656BF3" w:rsidRPr="0051635E" w:rsidRDefault="00656BF3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C33162" w:rsidRPr="0051635E" w:rsidRDefault="00C33162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4C7138" w:rsidRPr="0051635E" w:rsidRDefault="004C7138" w:rsidP="00656BF3">
      <w:pPr>
        <w:contextualSpacing/>
        <w:jc w:val="both"/>
        <w:rPr>
          <w:rFonts w:asciiTheme="minorHAnsi" w:hAnsiTheme="minorHAnsi" w:cstheme="minorHAnsi"/>
          <w:b/>
          <w:color w:val="244061" w:themeColor="accent1" w:themeShade="80"/>
          <w:spacing w:val="-2"/>
          <w:sz w:val="28"/>
          <w:szCs w:val="28"/>
          <w:u w:val="single"/>
          <w:lang w:val="ru-RU"/>
        </w:rPr>
      </w:pPr>
      <w:r w:rsidRPr="0051635E">
        <w:rPr>
          <w:rFonts w:asciiTheme="minorHAnsi" w:hAnsiTheme="minorHAnsi" w:cstheme="minorHAnsi"/>
          <w:b/>
          <w:color w:val="244061" w:themeColor="accent1" w:themeShade="80"/>
          <w:spacing w:val="-2"/>
          <w:sz w:val="28"/>
          <w:szCs w:val="28"/>
          <w:u w:val="single"/>
          <w:lang w:val="ru-RU"/>
        </w:rPr>
        <w:t>1. Основные параметры системы холодоснабжения объекта.</w:t>
      </w:r>
    </w:p>
    <w:p w:rsidR="004C7138" w:rsidRPr="0051635E" w:rsidRDefault="004C7138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4268"/>
      </w:tblGrid>
      <w:tr w:rsidR="00656BF3" w:rsidRPr="0051635E" w:rsidTr="008201ED">
        <w:tc>
          <w:tcPr>
            <w:tcW w:w="4503" w:type="dxa"/>
            <w:shd w:val="clear" w:color="auto" w:fill="0D0D0D" w:themeFill="text1" w:themeFillTint="F2"/>
            <w:vAlign w:val="center"/>
          </w:tcPr>
          <w:p w:rsidR="00656BF3" w:rsidRPr="0051635E" w:rsidRDefault="00181EF8" w:rsidP="00656BF3">
            <w:pPr>
              <w:contextualSpacing/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  <w:lang w:val="ru-RU"/>
              </w:rPr>
              <w:t>Суммарная холодопроизводительность всех</w:t>
            </w:r>
            <w:r w:rsidR="00656BF3" w:rsidRPr="0051635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  <w:lang w:val="ru-RU"/>
              </w:rPr>
              <w:t xml:space="preserve"> АБХМ</w:t>
            </w:r>
            <w:r w:rsidR="005E77F9" w:rsidRPr="0051635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  <w:lang w:val="ru-RU"/>
              </w:rPr>
              <w:t>:</w:t>
            </w:r>
          </w:p>
        </w:tc>
        <w:tc>
          <w:tcPr>
            <w:tcW w:w="1417" w:type="dxa"/>
            <w:vMerge w:val="restart"/>
            <w:shd w:val="clear" w:color="auto" w:fill="17365D" w:themeFill="text2" w:themeFillShade="BF"/>
            <w:vAlign w:val="center"/>
          </w:tcPr>
          <w:p w:rsidR="00656BF3" w:rsidRPr="0051635E" w:rsidRDefault="00656BF3" w:rsidP="00656BF3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color w:val="FFFFFF" w:themeColor="background1"/>
                <w:spacing w:val="-2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268" w:type="dxa"/>
            <w:shd w:val="clear" w:color="auto" w:fill="0D0D0D" w:themeFill="text1" w:themeFillTint="F2"/>
            <w:vAlign w:val="center"/>
          </w:tcPr>
          <w:p w:rsidR="00181EF8" w:rsidRPr="0051635E" w:rsidRDefault="00181EF8" w:rsidP="00181EF8">
            <w:pPr>
              <w:contextualSpacing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Суммарный р</w:t>
            </w:r>
            <w:r w:rsidR="00656BF3"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асход воды</w:t>
            </w: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 xml:space="preserve">, </w:t>
            </w:r>
          </w:p>
          <w:p w:rsidR="00656BF3" w:rsidRPr="0051635E" w:rsidRDefault="00181EF8" w:rsidP="00181EF8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охлаждаемой с помощью АБХМ</w:t>
            </w:r>
            <w:r w:rsidR="005E77F9"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:</w:t>
            </w:r>
          </w:p>
        </w:tc>
      </w:tr>
      <w:tr w:rsidR="00656BF3" w:rsidRPr="0051635E" w:rsidTr="00656BF3">
        <w:trPr>
          <w:trHeight w:val="511"/>
        </w:trPr>
        <w:tc>
          <w:tcPr>
            <w:tcW w:w="4503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656BF3" w:rsidRPr="0051635E" w:rsidTr="005E77F9">
              <w:tc>
                <w:tcPr>
                  <w:tcW w:w="1980" w:type="dxa"/>
                </w:tcPr>
                <w:p w:rsidR="00656BF3" w:rsidRPr="0051635E" w:rsidRDefault="00656BF3" w:rsidP="00656BF3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56BF3" w:rsidRPr="0051635E" w:rsidRDefault="00656BF3" w:rsidP="00C33162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кВт</w:t>
            </w:r>
            <w:r w:rsidR="00C33162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vMerge/>
            <w:shd w:val="clear" w:color="auto" w:fill="17365D" w:themeFill="text2" w:themeFillShade="BF"/>
            <w:vAlign w:val="center"/>
          </w:tcPr>
          <w:p w:rsidR="00656BF3" w:rsidRPr="0051635E" w:rsidRDefault="00656BF3" w:rsidP="00656BF3">
            <w:pPr>
              <w:contextualSpacing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26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656BF3" w:rsidRPr="0051635E" w:rsidTr="005E77F9">
              <w:tc>
                <w:tcPr>
                  <w:tcW w:w="2122" w:type="dxa"/>
                </w:tcPr>
                <w:p w:rsidR="00656BF3" w:rsidRPr="0051635E" w:rsidRDefault="00656BF3" w:rsidP="00656BF3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56BF3" w:rsidRPr="0051635E" w:rsidRDefault="00656BF3" w:rsidP="00656BF3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м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vertAlign w:val="superscript"/>
                <w:lang w:val="ru-RU"/>
              </w:rPr>
              <w:t>3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/ч</w:t>
            </w:r>
          </w:p>
        </w:tc>
      </w:tr>
      <w:tr w:rsidR="00181EF8" w:rsidRPr="0051635E" w:rsidTr="002A5814">
        <w:trPr>
          <w:trHeight w:val="511"/>
        </w:trPr>
        <w:tc>
          <w:tcPr>
            <w:tcW w:w="10188" w:type="dxa"/>
            <w:gridSpan w:val="3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181EF8" w:rsidRPr="0051635E" w:rsidTr="002A5814">
              <w:tc>
                <w:tcPr>
                  <w:tcW w:w="1980" w:type="dxa"/>
                </w:tcPr>
                <w:p w:rsidR="00181EF8" w:rsidRPr="0051635E" w:rsidRDefault="00181EF8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81EF8" w:rsidRPr="0051635E" w:rsidRDefault="00181EF8" w:rsidP="007F28F6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Требуемое количество АБХМ.</w:t>
            </w:r>
          </w:p>
        </w:tc>
      </w:tr>
    </w:tbl>
    <w:p w:rsidR="00656BF3" w:rsidRPr="0051635E" w:rsidRDefault="00656BF3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4268"/>
      </w:tblGrid>
      <w:tr w:rsidR="005E77F9" w:rsidRPr="0051635E" w:rsidTr="008201ED">
        <w:tc>
          <w:tcPr>
            <w:tcW w:w="10188" w:type="dxa"/>
            <w:gridSpan w:val="3"/>
            <w:shd w:val="clear" w:color="auto" w:fill="0D0D0D" w:themeFill="text1" w:themeFillTint="F2"/>
            <w:vAlign w:val="center"/>
          </w:tcPr>
          <w:p w:rsidR="005E77F9" w:rsidRPr="0051635E" w:rsidRDefault="005E77F9" w:rsidP="002C7334">
            <w:pPr>
              <w:contextualSpacing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Применение</w:t>
            </w:r>
            <w:r w:rsidR="00564A6F"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 xml:space="preserve"> и эксплуатация</w:t>
            </w: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 xml:space="preserve"> АБХМ:</w:t>
            </w:r>
          </w:p>
        </w:tc>
      </w:tr>
      <w:tr w:rsidR="005E77F9" w:rsidRPr="0051635E" w:rsidTr="002C7334">
        <w:trPr>
          <w:trHeight w:val="511"/>
        </w:trPr>
        <w:tc>
          <w:tcPr>
            <w:tcW w:w="4503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564A6F" w:rsidRPr="0051635E" w:rsidTr="00564A6F">
              <w:tc>
                <w:tcPr>
                  <w:tcW w:w="562" w:type="dxa"/>
                </w:tcPr>
                <w:p w:rsidR="00564A6F" w:rsidRPr="0051635E" w:rsidRDefault="00564A6F" w:rsidP="00564A6F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77F9" w:rsidRPr="0051635E" w:rsidRDefault="00564A6F" w:rsidP="0001151A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="005E77F9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Кондиционирование помещени</w:t>
            </w:r>
            <w:r w:rsidR="0001151A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й</w:t>
            </w:r>
            <w:r w:rsidR="005E77F9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17365D" w:themeFill="text2" w:themeFillShade="BF"/>
            <w:vAlign w:val="center"/>
          </w:tcPr>
          <w:p w:rsidR="005E77F9" w:rsidRPr="0051635E" w:rsidRDefault="005E77F9" w:rsidP="002C7334">
            <w:pPr>
              <w:contextualSpacing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26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564A6F" w:rsidRPr="0051635E" w:rsidTr="002A5814">
              <w:tc>
                <w:tcPr>
                  <w:tcW w:w="562" w:type="dxa"/>
                </w:tcPr>
                <w:p w:rsidR="00564A6F" w:rsidRPr="0051635E" w:rsidRDefault="00564A6F" w:rsidP="00564A6F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77F9" w:rsidRPr="0051635E" w:rsidRDefault="00564A6F" w:rsidP="002C7334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="005E77F9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Промышленное охлаждение.</w:t>
            </w:r>
          </w:p>
        </w:tc>
      </w:tr>
      <w:tr w:rsidR="00564A6F" w:rsidRPr="003B6F66" w:rsidTr="002A5814">
        <w:trPr>
          <w:trHeight w:val="511"/>
        </w:trPr>
        <w:tc>
          <w:tcPr>
            <w:tcW w:w="10188" w:type="dxa"/>
            <w:gridSpan w:val="3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564A6F" w:rsidRPr="003B6F66" w:rsidTr="002A5814">
              <w:tc>
                <w:tcPr>
                  <w:tcW w:w="1980" w:type="dxa"/>
                </w:tcPr>
                <w:p w:rsidR="00564A6F" w:rsidRPr="0051635E" w:rsidRDefault="00564A6F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64A6F" w:rsidRPr="0051635E" w:rsidRDefault="00564A6F" w:rsidP="007F28F6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Количество месяцев</w:t>
            </w:r>
            <w:r w:rsidR="00EC5F1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эксплуатации АБХМ</w:t>
            </w:r>
            <w:r w:rsidR="00FB3D24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в году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.</w:t>
            </w:r>
          </w:p>
        </w:tc>
      </w:tr>
    </w:tbl>
    <w:p w:rsidR="00D52F13" w:rsidRPr="0051635E" w:rsidRDefault="00D52F13" w:rsidP="004C7138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C7138" w:rsidRPr="003B6F66" w:rsidTr="005D50E2">
        <w:tc>
          <w:tcPr>
            <w:tcW w:w="10188" w:type="dxa"/>
            <w:shd w:val="clear" w:color="auto" w:fill="0D0D0D" w:themeFill="text1" w:themeFillTint="F2"/>
            <w:vAlign w:val="center"/>
          </w:tcPr>
          <w:p w:rsidR="004C7138" w:rsidRPr="0051635E" w:rsidRDefault="004C7138" w:rsidP="005D50E2">
            <w:pPr>
              <w:contextualSpacing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Контур охлаждаемой жидкости, циркулирующей в системе холодоснабжения объекта.</w:t>
            </w:r>
          </w:p>
        </w:tc>
      </w:tr>
      <w:tr w:rsidR="004C7138" w:rsidRPr="0051635E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C7138" w:rsidRPr="003B6F66" w:rsidTr="005D50E2">
              <w:tc>
                <w:tcPr>
                  <w:tcW w:w="1980" w:type="dxa"/>
                </w:tcPr>
                <w:p w:rsidR="004C7138" w:rsidRPr="0051635E" w:rsidRDefault="004C7138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C7138" w:rsidRPr="0051635E" w:rsidRDefault="004C7138" w:rsidP="007F28F6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Охлаждаемая жидкость системы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Вода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4C7138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C7138" w:rsidRPr="003B6F66" w:rsidTr="005D50E2">
              <w:tc>
                <w:tcPr>
                  <w:tcW w:w="1980" w:type="dxa"/>
                </w:tcPr>
                <w:p w:rsidR="004C7138" w:rsidRPr="0051635E" w:rsidRDefault="004C7138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C7138" w:rsidRPr="0051635E" w:rsidRDefault="004C7138" w:rsidP="007F28F6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Концентрация гликоля в охлаждаемой жидкости, %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0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4C7138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C7138" w:rsidRPr="003B6F66" w:rsidTr="005D50E2">
              <w:tc>
                <w:tcPr>
                  <w:tcW w:w="1980" w:type="dxa"/>
                </w:tcPr>
                <w:p w:rsidR="004C7138" w:rsidRPr="0051635E" w:rsidRDefault="004C7138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C7138" w:rsidRPr="0051635E" w:rsidRDefault="004C7138" w:rsidP="007F28F6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t охлаждаемой жидкости на входе в АБХМ, °С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12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4C7138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C7138" w:rsidRPr="003B6F66" w:rsidTr="005D50E2">
              <w:tc>
                <w:tcPr>
                  <w:tcW w:w="1980" w:type="dxa"/>
                </w:tcPr>
                <w:p w:rsidR="004C7138" w:rsidRPr="0051635E" w:rsidRDefault="004C7138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C7138" w:rsidRPr="0051635E" w:rsidRDefault="004C7138" w:rsidP="007F28F6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t охлаждаемой жидкости на выходе из АБХМ, °С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7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</w:tbl>
    <w:p w:rsidR="00564A6F" w:rsidRPr="0051635E" w:rsidRDefault="00564A6F" w:rsidP="00564A6F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00676F" w:rsidRPr="0051635E" w:rsidRDefault="0000676F" w:rsidP="00564A6F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0676F" w:rsidRPr="003B6F66" w:rsidTr="004A284A">
        <w:tc>
          <w:tcPr>
            <w:tcW w:w="10188" w:type="dxa"/>
            <w:shd w:val="clear" w:color="auto" w:fill="D9D9D9" w:themeFill="background1" w:themeFillShade="D9"/>
          </w:tcPr>
          <w:p w:rsidR="0000676F" w:rsidRPr="0051635E" w:rsidRDefault="0000676F" w:rsidP="004A284A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Дополнительно, помимо охлаждения жидкости, циркулирующей в системе холодоснабжения объекта, можно использовать АБХМ также и для нагрева воды:</w:t>
            </w:r>
          </w:p>
        </w:tc>
      </w:tr>
      <w:tr w:rsidR="00C33162" w:rsidRPr="003B6F66" w:rsidTr="004A284A">
        <w:tc>
          <w:tcPr>
            <w:tcW w:w="10188" w:type="dxa"/>
            <w:shd w:val="clear" w:color="auto" w:fill="0D0D0D" w:themeFill="text1" w:themeFillTint="F2"/>
            <w:vAlign w:val="center"/>
          </w:tcPr>
          <w:p w:rsidR="00C33162" w:rsidRPr="0051635E" w:rsidRDefault="00C33162" w:rsidP="00C33162">
            <w:pPr>
              <w:contextualSpacing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color w:val="95B3D7" w:themeColor="accent1" w:themeTint="99"/>
                <w:spacing w:val="-2"/>
                <w:sz w:val="24"/>
                <w:szCs w:val="24"/>
                <w:lang w:val="ru-RU"/>
              </w:rPr>
              <w:t>Если требуется:</w:t>
            </w: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 xml:space="preserve"> Контур воды, нагреваемой АБХМ для системы теплоснабжения объекта.</w:t>
            </w:r>
          </w:p>
        </w:tc>
      </w:tr>
      <w:tr w:rsidR="00C33162" w:rsidRPr="0051635E" w:rsidTr="004A284A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C33162" w:rsidRPr="003B6F66" w:rsidTr="006E27B3">
              <w:tc>
                <w:tcPr>
                  <w:tcW w:w="1980" w:type="dxa"/>
                </w:tcPr>
                <w:p w:rsidR="00C33162" w:rsidRPr="0051635E" w:rsidRDefault="00C33162" w:rsidP="004A284A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E27B3" w:rsidRPr="0051635E" w:rsidRDefault="00C33162" w:rsidP="004A284A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Требуется ли производство горячей воды машиной помимо производства </w:t>
            </w:r>
            <w:r w:rsidR="006E27B3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C33162" w:rsidRPr="0051635E" w:rsidRDefault="006E27B3" w:rsidP="004A284A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="00C33162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холодной воды.</w:t>
            </w:r>
          </w:p>
        </w:tc>
      </w:tr>
      <w:tr w:rsidR="00C33162" w:rsidRPr="003B6F66" w:rsidTr="004A284A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C33162" w:rsidRPr="003B6F66" w:rsidTr="006E27B3">
              <w:tc>
                <w:tcPr>
                  <w:tcW w:w="1980" w:type="dxa"/>
                </w:tcPr>
                <w:p w:rsidR="00C33162" w:rsidRPr="0051635E" w:rsidRDefault="00C33162" w:rsidP="004A284A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E27B3" w:rsidRPr="0051635E" w:rsidRDefault="00C33162" w:rsidP="004A284A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Требуется ли </w:t>
            </w: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одновременное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производство горячей воды машиной </w:t>
            </w:r>
          </w:p>
          <w:p w:rsidR="00C33162" w:rsidRPr="0051635E" w:rsidRDefault="006E27B3" w:rsidP="004A284A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="00C33162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параллельно с производством холодной воды.</w:t>
            </w:r>
          </w:p>
        </w:tc>
      </w:tr>
      <w:tr w:rsidR="00C33162" w:rsidRPr="003B6F66" w:rsidTr="004A284A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C33162" w:rsidRPr="003B6F66" w:rsidTr="004A284A">
              <w:tc>
                <w:tcPr>
                  <w:tcW w:w="1980" w:type="dxa"/>
                </w:tcPr>
                <w:p w:rsidR="00C33162" w:rsidRPr="0051635E" w:rsidRDefault="00C33162" w:rsidP="004A284A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33162" w:rsidRPr="0051635E" w:rsidRDefault="00C33162" w:rsidP="004A284A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t нагреваемой воды на входе в АБХМ, °С (</w:t>
            </w:r>
            <w:r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70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C33162" w:rsidRPr="003B6F66" w:rsidTr="004A284A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C33162" w:rsidRPr="003B6F66" w:rsidTr="004A284A">
              <w:tc>
                <w:tcPr>
                  <w:tcW w:w="1980" w:type="dxa"/>
                </w:tcPr>
                <w:p w:rsidR="00C33162" w:rsidRPr="0051635E" w:rsidRDefault="00C33162" w:rsidP="004A284A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33162" w:rsidRPr="0051635E" w:rsidRDefault="00C33162" w:rsidP="004A284A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t нагреваемой воды на выходе из АБХМ, °С (</w:t>
            </w:r>
            <w:r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90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C33162" w:rsidRPr="0051635E" w:rsidTr="004A284A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C33162" w:rsidRPr="003B6F66" w:rsidTr="004A284A">
              <w:tc>
                <w:tcPr>
                  <w:tcW w:w="1980" w:type="dxa"/>
                </w:tcPr>
                <w:p w:rsidR="00C33162" w:rsidRPr="0051635E" w:rsidRDefault="00C33162" w:rsidP="004A284A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33162" w:rsidRPr="0051635E" w:rsidRDefault="00C33162" w:rsidP="00C33162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Мощность нагрева, кВт.</w:t>
            </w:r>
          </w:p>
        </w:tc>
      </w:tr>
    </w:tbl>
    <w:p w:rsidR="008B22F3" w:rsidRPr="0051635E" w:rsidRDefault="008B22F3" w:rsidP="00564A6F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6E27B3" w:rsidRPr="0051635E" w:rsidRDefault="006E27B3" w:rsidP="00564A6F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4C7138" w:rsidRPr="0051635E" w:rsidRDefault="004C7138" w:rsidP="00564A6F">
      <w:pPr>
        <w:contextualSpacing/>
        <w:jc w:val="both"/>
        <w:rPr>
          <w:rFonts w:asciiTheme="minorHAnsi" w:hAnsiTheme="minorHAnsi" w:cstheme="minorHAnsi"/>
          <w:b/>
          <w:color w:val="244061" w:themeColor="accent1" w:themeShade="80"/>
          <w:spacing w:val="-2"/>
          <w:sz w:val="28"/>
          <w:szCs w:val="28"/>
          <w:u w:val="single"/>
          <w:lang w:val="ru-RU"/>
        </w:rPr>
      </w:pPr>
      <w:r w:rsidRPr="0051635E">
        <w:rPr>
          <w:rFonts w:asciiTheme="minorHAnsi" w:hAnsiTheme="minorHAnsi" w:cstheme="minorHAnsi"/>
          <w:b/>
          <w:color w:val="244061" w:themeColor="accent1" w:themeShade="80"/>
          <w:spacing w:val="-2"/>
          <w:sz w:val="28"/>
          <w:szCs w:val="28"/>
          <w:u w:val="single"/>
          <w:lang w:val="ru-RU"/>
        </w:rPr>
        <w:t>2. Источники тепловой энергии для подачи в АБХМ.</w:t>
      </w:r>
    </w:p>
    <w:p w:rsidR="004C7138" w:rsidRPr="0051635E" w:rsidRDefault="004C7138" w:rsidP="00564A6F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C7138" w:rsidRPr="003B6F66" w:rsidTr="005D50E2">
        <w:tc>
          <w:tcPr>
            <w:tcW w:w="10188" w:type="dxa"/>
            <w:shd w:val="clear" w:color="auto" w:fill="0D0D0D" w:themeFill="text1" w:themeFillTint="F2"/>
            <w:vAlign w:val="center"/>
          </w:tcPr>
          <w:p w:rsidR="004C7138" w:rsidRPr="0051635E" w:rsidRDefault="004C7138" w:rsidP="004C7138">
            <w:pPr>
              <w:contextualSpacing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Контур подаваемых в АБХМ выхлопных газов.</w:t>
            </w:r>
          </w:p>
        </w:tc>
      </w:tr>
      <w:tr w:rsidR="004C7138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C7138" w:rsidRPr="003B6F66" w:rsidTr="005D50E2">
              <w:tc>
                <w:tcPr>
                  <w:tcW w:w="1980" w:type="dxa"/>
                </w:tcPr>
                <w:p w:rsidR="004C7138" w:rsidRPr="0051635E" w:rsidRDefault="004C7138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C7138" w:rsidRPr="0051635E" w:rsidRDefault="004C7138" w:rsidP="005D50E2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t выхлопных газов на входе в АБХМ, °С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450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4C7138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C7138" w:rsidRPr="003B6F66" w:rsidTr="005D50E2">
              <w:tc>
                <w:tcPr>
                  <w:tcW w:w="1980" w:type="dxa"/>
                </w:tcPr>
                <w:p w:rsidR="004C7138" w:rsidRPr="0051635E" w:rsidRDefault="004C7138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C7138" w:rsidRPr="0051635E" w:rsidRDefault="004C7138" w:rsidP="004C7138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Расход</w:t>
            </w:r>
            <w:r w:rsidRPr="0051635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выхлопных газов через АБХМ, кг/ч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1000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4C7138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C7138" w:rsidRPr="003B6F66" w:rsidTr="005D50E2">
              <w:tc>
                <w:tcPr>
                  <w:tcW w:w="1980" w:type="dxa"/>
                </w:tcPr>
                <w:p w:rsidR="004C7138" w:rsidRPr="0051635E" w:rsidRDefault="004C7138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C7138" w:rsidRPr="0051635E" w:rsidRDefault="004C7138" w:rsidP="006E27B3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="006E27B3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Количество ГПУ, ГТУ, подключаемых к АБХМ.</w:t>
            </w:r>
          </w:p>
        </w:tc>
      </w:tr>
    </w:tbl>
    <w:p w:rsidR="006E27B3" w:rsidRPr="0051635E" w:rsidRDefault="006E27B3" w:rsidP="00564A6F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E27B3" w:rsidRPr="003B6F66" w:rsidTr="00636D66">
        <w:tc>
          <w:tcPr>
            <w:tcW w:w="10188" w:type="dxa"/>
            <w:shd w:val="clear" w:color="auto" w:fill="D9D9D9" w:themeFill="background1" w:themeFillShade="D9"/>
          </w:tcPr>
          <w:p w:rsidR="006E27B3" w:rsidRPr="0051635E" w:rsidRDefault="00636D66" w:rsidP="004A284A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Помимо выхлопных газов, в качестве дополнительного источника тепловой энергии для АБХМ, можно использовать горячую воду, например, с рубашки охлаждения ГПУ:</w:t>
            </w:r>
          </w:p>
        </w:tc>
      </w:tr>
      <w:tr w:rsidR="00564A6F" w:rsidRPr="003B6F66" w:rsidTr="008201ED">
        <w:tc>
          <w:tcPr>
            <w:tcW w:w="10188" w:type="dxa"/>
            <w:shd w:val="clear" w:color="auto" w:fill="0D0D0D" w:themeFill="text1" w:themeFillTint="F2"/>
            <w:vAlign w:val="center"/>
          </w:tcPr>
          <w:p w:rsidR="00564A6F" w:rsidRPr="0051635E" w:rsidRDefault="004C7138" w:rsidP="002A5814">
            <w:pPr>
              <w:contextualSpacing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color w:val="95B3D7" w:themeColor="accent1" w:themeTint="99"/>
                <w:spacing w:val="-2"/>
                <w:sz w:val="24"/>
                <w:szCs w:val="24"/>
                <w:lang w:val="ru-RU"/>
              </w:rPr>
              <w:t>Если требуется:</w:t>
            </w: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 xml:space="preserve"> Дополнительный контур подаваемой в АБХМ горячей воды.</w:t>
            </w:r>
          </w:p>
        </w:tc>
      </w:tr>
      <w:tr w:rsidR="00564A6F" w:rsidRPr="003B6F66" w:rsidTr="004015B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564A6F" w:rsidRPr="003B6F66" w:rsidTr="00564A6F">
              <w:tc>
                <w:tcPr>
                  <w:tcW w:w="1980" w:type="dxa"/>
                </w:tcPr>
                <w:p w:rsidR="00564A6F" w:rsidRPr="0051635E" w:rsidRDefault="00564A6F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64A6F" w:rsidRPr="0051635E" w:rsidRDefault="00564A6F" w:rsidP="00477287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="00477287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Требуется ли подключение горячей воды к АБХМ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Да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477287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77287" w:rsidRPr="003B6F66" w:rsidTr="005D50E2">
              <w:tc>
                <w:tcPr>
                  <w:tcW w:w="1980" w:type="dxa"/>
                </w:tcPr>
                <w:p w:rsidR="00477287" w:rsidRPr="0051635E" w:rsidRDefault="00477287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77287" w:rsidRPr="0051635E" w:rsidRDefault="00477287" w:rsidP="005D50E2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t горячей воды на входе в АБХМ, °С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95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477287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77287" w:rsidRPr="003B6F66" w:rsidTr="005D50E2">
              <w:tc>
                <w:tcPr>
                  <w:tcW w:w="1980" w:type="dxa"/>
                </w:tcPr>
                <w:p w:rsidR="00477287" w:rsidRPr="0051635E" w:rsidRDefault="00477287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77287" w:rsidRPr="0051635E" w:rsidRDefault="00477287" w:rsidP="005D50E2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t горячей воды на выходе из АБХМ, °С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70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51635E" w:rsidRPr="003B6F66" w:rsidTr="002D41AC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51635E" w:rsidRPr="003B6F66" w:rsidTr="002D41AC">
              <w:tc>
                <w:tcPr>
                  <w:tcW w:w="1980" w:type="dxa"/>
                </w:tcPr>
                <w:p w:rsidR="0051635E" w:rsidRPr="0051635E" w:rsidRDefault="0051635E" w:rsidP="002D41AC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1635E" w:rsidRPr="0051635E" w:rsidRDefault="0051635E" w:rsidP="0051635E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Максимальное количество горячей воды, кВт.</w:t>
            </w:r>
          </w:p>
        </w:tc>
      </w:tr>
    </w:tbl>
    <w:p w:rsidR="00C33162" w:rsidRDefault="00C33162" w:rsidP="004C7138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51635E" w:rsidRPr="0051635E" w:rsidRDefault="0051635E" w:rsidP="004C7138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36D66" w:rsidRPr="003B6F66" w:rsidTr="004A284A">
        <w:tc>
          <w:tcPr>
            <w:tcW w:w="10188" w:type="dxa"/>
            <w:shd w:val="clear" w:color="auto" w:fill="D9D9D9" w:themeFill="background1" w:themeFillShade="D9"/>
          </w:tcPr>
          <w:p w:rsidR="00636D66" w:rsidRPr="0051635E" w:rsidRDefault="00636D66" w:rsidP="004A284A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Помимо выхлопных газов, в качестве дополнительного источника тепловой энергии для АБХМ, можно использовать горение топлива в горелке, дополнительно устанавливаемой на АБХМ. Да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н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ная опция может быть актуальна в случае недостатка количества выхлопных газов для произво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д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ства требуемого количества холода:</w:t>
            </w:r>
          </w:p>
        </w:tc>
      </w:tr>
      <w:tr w:rsidR="004C7138" w:rsidRPr="003B6F66" w:rsidTr="005D50E2">
        <w:tc>
          <w:tcPr>
            <w:tcW w:w="10188" w:type="dxa"/>
            <w:shd w:val="clear" w:color="auto" w:fill="0D0D0D" w:themeFill="text1" w:themeFillTint="F2"/>
            <w:vAlign w:val="center"/>
          </w:tcPr>
          <w:p w:rsidR="004C7138" w:rsidRPr="0051635E" w:rsidRDefault="004C7138" w:rsidP="00477287">
            <w:pPr>
              <w:contextualSpacing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color w:val="95B3D7" w:themeColor="accent1" w:themeTint="99"/>
                <w:spacing w:val="-2"/>
                <w:sz w:val="24"/>
                <w:szCs w:val="24"/>
                <w:lang w:val="ru-RU"/>
              </w:rPr>
              <w:t>Если требуется:</w:t>
            </w: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477287"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Дополнительно у</w:t>
            </w: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станавливаемая</w:t>
            </w:r>
            <w:r w:rsidR="00477287"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 xml:space="preserve"> на АБХМ горелка сжигания топлива</w:t>
            </w: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4C7138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C7138" w:rsidRPr="003B6F66" w:rsidTr="005D50E2">
              <w:tc>
                <w:tcPr>
                  <w:tcW w:w="1980" w:type="dxa"/>
                </w:tcPr>
                <w:p w:rsidR="004C7138" w:rsidRPr="0051635E" w:rsidRDefault="004C7138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C7138" w:rsidRPr="0051635E" w:rsidRDefault="004C7138" w:rsidP="006E27B3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="00477287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Требуется ли установка горелки на АБХМ</w:t>
            </w:r>
            <w:r w:rsidR="006E27B3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4C7138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C7138" w:rsidRPr="003B6F66" w:rsidTr="005D50E2">
              <w:tc>
                <w:tcPr>
                  <w:tcW w:w="1980" w:type="dxa"/>
                </w:tcPr>
                <w:p w:rsidR="004C7138" w:rsidRPr="0051635E" w:rsidRDefault="004C7138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C7138" w:rsidRPr="0051635E" w:rsidRDefault="004C7138" w:rsidP="00663B3B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="00477287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Тип топлива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Природный газ</w:t>
            </w:r>
            <w:r w:rsidR="00663B3B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, пропан-бутан, дизель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477287" w:rsidRPr="003B6F66" w:rsidTr="005D50E2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77287" w:rsidRPr="003B6F66" w:rsidTr="005D50E2">
              <w:tc>
                <w:tcPr>
                  <w:tcW w:w="1980" w:type="dxa"/>
                </w:tcPr>
                <w:p w:rsidR="00477287" w:rsidRPr="0051635E" w:rsidRDefault="00477287" w:rsidP="005D50E2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77287" w:rsidRPr="0051635E" w:rsidRDefault="00477287" w:rsidP="005D50E2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Минимальная теплота сгорания газа, кДж/к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38</w:t>
            </w:r>
            <w:r w:rsidR="00663B3B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 xml:space="preserve"> 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000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</w:tbl>
    <w:p w:rsidR="004C7138" w:rsidRPr="0051635E" w:rsidRDefault="004C7138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00676F" w:rsidRPr="0051635E" w:rsidRDefault="0000676F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477287" w:rsidRPr="0051635E" w:rsidRDefault="00477287" w:rsidP="00656BF3">
      <w:pPr>
        <w:contextualSpacing/>
        <w:jc w:val="both"/>
        <w:rPr>
          <w:rFonts w:asciiTheme="minorHAnsi" w:hAnsiTheme="minorHAnsi" w:cstheme="minorHAnsi"/>
          <w:b/>
          <w:color w:val="244061" w:themeColor="accent1" w:themeShade="80"/>
          <w:spacing w:val="-2"/>
          <w:sz w:val="28"/>
          <w:szCs w:val="28"/>
          <w:u w:val="single"/>
          <w:lang w:val="ru-RU"/>
        </w:rPr>
      </w:pPr>
      <w:r w:rsidRPr="0051635E">
        <w:rPr>
          <w:rFonts w:asciiTheme="minorHAnsi" w:hAnsiTheme="minorHAnsi" w:cstheme="minorHAnsi"/>
          <w:b/>
          <w:color w:val="244061" w:themeColor="accent1" w:themeShade="80"/>
          <w:spacing w:val="-2"/>
          <w:sz w:val="28"/>
          <w:szCs w:val="28"/>
          <w:u w:val="single"/>
          <w:lang w:val="ru-RU"/>
        </w:rPr>
        <w:t xml:space="preserve">3. Контур градирен. </w:t>
      </w:r>
      <w:r w:rsidR="008B22F3" w:rsidRPr="0051635E">
        <w:rPr>
          <w:rFonts w:asciiTheme="minorHAnsi" w:hAnsiTheme="minorHAnsi" w:cstheme="minorHAnsi"/>
          <w:b/>
          <w:color w:val="244061" w:themeColor="accent1" w:themeShade="80"/>
          <w:spacing w:val="-2"/>
          <w:sz w:val="28"/>
          <w:szCs w:val="28"/>
          <w:u w:val="single"/>
          <w:lang w:val="ru-RU"/>
        </w:rPr>
        <w:t>Контур жидкости, охлаждающей АБХМ</w:t>
      </w:r>
      <w:r w:rsidRPr="0051635E">
        <w:rPr>
          <w:rFonts w:asciiTheme="minorHAnsi" w:hAnsiTheme="minorHAnsi" w:cstheme="minorHAnsi"/>
          <w:b/>
          <w:color w:val="244061" w:themeColor="accent1" w:themeShade="80"/>
          <w:spacing w:val="-2"/>
          <w:sz w:val="28"/>
          <w:szCs w:val="28"/>
          <w:u w:val="single"/>
          <w:lang w:val="ru-RU"/>
        </w:rPr>
        <w:t>.</w:t>
      </w:r>
    </w:p>
    <w:p w:rsidR="004C7138" w:rsidRPr="0051635E" w:rsidRDefault="004C7138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33F1" w:rsidRPr="003B6F66" w:rsidTr="008201ED">
        <w:tc>
          <w:tcPr>
            <w:tcW w:w="10188" w:type="dxa"/>
            <w:shd w:val="clear" w:color="auto" w:fill="0D0D0D" w:themeFill="text1" w:themeFillTint="F2"/>
            <w:vAlign w:val="center"/>
          </w:tcPr>
          <w:p w:rsidR="00E433F1" w:rsidRPr="0051635E" w:rsidRDefault="00E433F1" w:rsidP="00E433F1">
            <w:pPr>
              <w:contextualSpacing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Контур охлаждающей жидкости (контур градирен).</w:t>
            </w:r>
          </w:p>
        </w:tc>
      </w:tr>
      <w:tr w:rsidR="00E433F1" w:rsidRPr="0051635E" w:rsidTr="002A5814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E433F1" w:rsidRPr="003B6F66" w:rsidTr="002A5814">
              <w:tc>
                <w:tcPr>
                  <w:tcW w:w="1980" w:type="dxa"/>
                </w:tcPr>
                <w:p w:rsidR="00E433F1" w:rsidRPr="0051635E" w:rsidRDefault="00E433F1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433F1" w:rsidRPr="0051635E" w:rsidRDefault="00E433F1" w:rsidP="00E433F1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Охлаждающая жидкость системы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Вода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E433F1" w:rsidRPr="003B6F66" w:rsidTr="002A5814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E433F1" w:rsidRPr="003B6F66" w:rsidTr="002A5814">
              <w:tc>
                <w:tcPr>
                  <w:tcW w:w="1980" w:type="dxa"/>
                </w:tcPr>
                <w:p w:rsidR="00E433F1" w:rsidRPr="0051635E" w:rsidRDefault="00E433F1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433F1" w:rsidRPr="0051635E" w:rsidRDefault="00E433F1" w:rsidP="00E433F1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Концентрация гликоля в охлаждающей жидкости, %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0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E433F1" w:rsidRPr="003B6F66" w:rsidTr="002A5814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E433F1" w:rsidRPr="003B6F66" w:rsidTr="002A5814">
              <w:tc>
                <w:tcPr>
                  <w:tcW w:w="1980" w:type="dxa"/>
                </w:tcPr>
                <w:p w:rsidR="00E433F1" w:rsidRPr="0051635E" w:rsidRDefault="00E433F1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433F1" w:rsidRPr="0051635E" w:rsidRDefault="00E433F1" w:rsidP="002A5814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t охлаждаемой жидкости на входе в АБХМ, °С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27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E433F1" w:rsidRPr="003B6F66" w:rsidTr="002A5814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E433F1" w:rsidRPr="003B6F66" w:rsidTr="002A5814">
              <w:tc>
                <w:tcPr>
                  <w:tcW w:w="1980" w:type="dxa"/>
                </w:tcPr>
                <w:p w:rsidR="00E433F1" w:rsidRPr="0051635E" w:rsidRDefault="00E433F1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433F1" w:rsidRPr="0051635E" w:rsidRDefault="00E433F1" w:rsidP="002A5814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t охлаждаемой жидкости на выходе из АБХМ, °С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32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</w:tbl>
    <w:p w:rsidR="00E433F1" w:rsidRPr="0051635E" w:rsidRDefault="00E433F1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201ED" w:rsidRPr="0051635E" w:rsidTr="008201ED">
        <w:tc>
          <w:tcPr>
            <w:tcW w:w="10188" w:type="dxa"/>
            <w:shd w:val="clear" w:color="auto" w:fill="0D0D0D" w:themeFill="text1" w:themeFillTint="F2"/>
            <w:vAlign w:val="center"/>
          </w:tcPr>
          <w:p w:rsidR="008201ED" w:rsidRPr="0051635E" w:rsidRDefault="008201ED" w:rsidP="002A5814">
            <w:pPr>
              <w:contextualSpacing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ru-RU"/>
              </w:rPr>
              <w:t>Подбор градирен.</w:t>
            </w:r>
          </w:p>
        </w:tc>
      </w:tr>
      <w:tr w:rsidR="008201ED" w:rsidRPr="0051635E" w:rsidTr="002A5814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8201ED" w:rsidRPr="0051635E" w:rsidTr="002A5814">
              <w:tc>
                <w:tcPr>
                  <w:tcW w:w="1980" w:type="dxa"/>
                </w:tcPr>
                <w:p w:rsidR="008201ED" w:rsidRPr="0051635E" w:rsidRDefault="008201ED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201ED" w:rsidRPr="0051635E" w:rsidRDefault="008201ED" w:rsidP="008201ED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Требуются ли градирни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8201ED" w:rsidRPr="003B6F66" w:rsidTr="002A5814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8201ED" w:rsidRPr="003B6F66" w:rsidTr="002A5814">
              <w:tc>
                <w:tcPr>
                  <w:tcW w:w="1980" w:type="dxa"/>
                </w:tcPr>
                <w:p w:rsidR="008201ED" w:rsidRPr="0051635E" w:rsidRDefault="008201ED" w:rsidP="008201ED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201ED" w:rsidRPr="0051635E" w:rsidRDefault="008201ED" w:rsidP="007F28F6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Тип градирни (</w:t>
            </w:r>
            <w:r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мокрая открытая, мокрая закрытая, сухая с орошением</w:t>
            </w: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8201ED" w:rsidRPr="003B6F66" w:rsidTr="002A5814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8201ED" w:rsidRPr="003B6F66" w:rsidTr="002A5814">
              <w:tc>
                <w:tcPr>
                  <w:tcW w:w="1980" w:type="dxa"/>
                </w:tcPr>
                <w:p w:rsidR="008201ED" w:rsidRPr="0051635E" w:rsidRDefault="008201ED" w:rsidP="008201ED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201ED" w:rsidRPr="0051635E" w:rsidRDefault="008201ED" w:rsidP="002A5814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Требования по уровню шума в 15 м, дБ(А)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90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8201ED" w:rsidRPr="003B6F66" w:rsidTr="008201ED">
        <w:trPr>
          <w:trHeight w:val="511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8201ED" w:rsidRPr="003B6F66" w:rsidTr="002A5814">
              <w:tc>
                <w:tcPr>
                  <w:tcW w:w="1980" w:type="dxa"/>
                </w:tcPr>
                <w:p w:rsidR="008201ED" w:rsidRPr="0051635E" w:rsidRDefault="008201ED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201ED" w:rsidRPr="0051635E" w:rsidRDefault="008201ED" w:rsidP="002A5814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Температура по мокрому термометру у объекта, °С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21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8201ED" w:rsidRPr="0051635E" w:rsidTr="008201ED">
        <w:trPr>
          <w:trHeight w:val="511"/>
        </w:trPr>
        <w:tc>
          <w:tcPr>
            <w:tcW w:w="10188" w:type="dxa"/>
            <w:shd w:val="clear" w:color="auto" w:fill="0F243E" w:themeFill="text2" w:themeFillShade="80"/>
            <w:vAlign w:val="center"/>
          </w:tcPr>
          <w:p w:rsidR="008201ED" w:rsidRPr="0051635E" w:rsidRDefault="008201ED" w:rsidP="002A5814">
            <w:pPr>
              <w:contextualSpacing/>
              <w:rPr>
                <w:rFonts w:asciiTheme="minorHAnsi" w:hAnsiTheme="minorHAnsi" w:cstheme="minorHAnsi"/>
                <w:color w:val="FFFFFF" w:themeColor="background1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color w:val="FFFFFF" w:themeColor="background1"/>
                <w:spacing w:val="-2"/>
                <w:sz w:val="24"/>
                <w:szCs w:val="24"/>
                <w:lang w:val="ru-RU"/>
              </w:rPr>
              <w:t>Или</w:t>
            </w:r>
          </w:p>
        </w:tc>
      </w:tr>
      <w:tr w:rsidR="008201ED" w:rsidRPr="003B6F66" w:rsidTr="002A5814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8201ED" w:rsidRPr="003B6F66" w:rsidTr="002A5814">
              <w:tc>
                <w:tcPr>
                  <w:tcW w:w="1980" w:type="dxa"/>
                </w:tcPr>
                <w:p w:rsidR="008201ED" w:rsidRPr="0051635E" w:rsidRDefault="008201ED" w:rsidP="008201ED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201ED" w:rsidRPr="0051635E" w:rsidRDefault="008201ED" w:rsidP="008201ED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Температура по сухому термометру у объекта, °С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26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8201ED" w:rsidRPr="0051635E" w:rsidTr="002A5814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8201ED" w:rsidRPr="003B6F66" w:rsidTr="002A5814">
              <w:tc>
                <w:tcPr>
                  <w:tcW w:w="1980" w:type="dxa"/>
                </w:tcPr>
                <w:p w:rsidR="008201ED" w:rsidRPr="0051635E" w:rsidRDefault="008201ED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201ED" w:rsidRPr="0051635E" w:rsidRDefault="008201ED" w:rsidP="008201ED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Относительная влажность у объекта, %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="007F28F6" w:rsidRPr="0051635E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ru-RU"/>
              </w:rPr>
              <w:t>56</w:t>
            </w:r>
            <w:r w:rsidR="007F28F6"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).</w:t>
            </w:r>
          </w:p>
        </w:tc>
      </w:tr>
      <w:tr w:rsidR="008201ED" w:rsidRPr="0051635E" w:rsidTr="002A5814">
        <w:trPr>
          <w:trHeight w:val="511"/>
        </w:trPr>
        <w:tc>
          <w:tcPr>
            <w:tcW w:w="10188" w:type="dxa"/>
            <w:vAlign w:val="center"/>
          </w:tcPr>
          <w:tbl>
            <w:tblPr>
              <w:tblStyle w:val="a6"/>
              <w:tblpPr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8201ED" w:rsidRPr="0051635E" w:rsidTr="002A5814">
              <w:tc>
                <w:tcPr>
                  <w:tcW w:w="1980" w:type="dxa"/>
                </w:tcPr>
                <w:p w:rsidR="008201ED" w:rsidRPr="0051635E" w:rsidRDefault="008201ED" w:rsidP="002A5814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201ED" w:rsidRPr="0051635E" w:rsidRDefault="008201ED" w:rsidP="008201ED">
            <w:pPr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</w:pPr>
            <w:r w:rsidRPr="0051635E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Город объекта.</w:t>
            </w:r>
          </w:p>
        </w:tc>
      </w:tr>
    </w:tbl>
    <w:p w:rsidR="00656BF3" w:rsidRPr="0051635E" w:rsidRDefault="00656BF3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9932EA" w:rsidRPr="0051635E" w:rsidRDefault="00656BF3" w:rsidP="00656BF3">
      <w:pPr>
        <w:contextualSpacing/>
        <w:jc w:val="both"/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</w:pPr>
      <w:r w:rsidRPr="0051635E"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  <w:t>При возникновении вопросов по заполнению данного документа – звоните</w:t>
      </w:r>
      <w:r w:rsidR="009932EA" w:rsidRPr="0051635E"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  <w:t>:</w:t>
      </w:r>
    </w:p>
    <w:p w:rsidR="00656BF3" w:rsidRPr="0051635E" w:rsidRDefault="00656BF3" w:rsidP="00656BF3">
      <w:pPr>
        <w:contextualSpacing/>
        <w:jc w:val="both"/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</w:pPr>
      <w:r w:rsidRPr="0051635E"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  <w:t xml:space="preserve"> +7 (8</w:t>
      </w:r>
      <w:r w:rsidR="003B6F66"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  <w:t>12</w:t>
      </w:r>
      <w:bookmarkStart w:id="0" w:name="_GoBack"/>
      <w:bookmarkEnd w:id="0"/>
      <w:r w:rsidRPr="0051635E">
        <w:rPr>
          <w:rFonts w:asciiTheme="minorHAnsi" w:hAnsiTheme="minorHAnsi" w:cstheme="minorHAnsi"/>
          <w:color w:val="FF0000"/>
          <w:spacing w:val="-2"/>
          <w:sz w:val="24"/>
          <w:szCs w:val="24"/>
          <w:lang w:val="ru-RU"/>
        </w:rPr>
        <w:t>) 385-57-73.</w:t>
      </w:r>
    </w:p>
    <w:p w:rsidR="00656BF3" w:rsidRPr="0051635E" w:rsidRDefault="00656BF3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</w:p>
    <w:p w:rsidR="00656BF3" w:rsidRPr="0051635E" w:rsidRDefault="00656BF3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  <w:r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>Данную заявку следует отправлять одним из следующих способов:</w:t>
      </w:r>
    </w:p>
    <w:p w:rsidR="00656BF3" w:rsidRPr="0051635E" w:rsidRDefault="00656BF3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  <w:r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- по электронной почте на адрес </w:t>
      </w:r>
      <w:hyperlink r:id="rId12" w:history="1">
        <w:r w:rsidRPr="0051635E">
          <w:rPr>
            <w:rStyle w:val="ab"/>
            <w:rFonts w:asciiTheme="minorHAnsi" w:hAnsiTheme="minorHAnsi" w:cstheme="minorHAnsi"/>
            <w:spacing w:val="-2"/>
            <w:sz w:val="24"/>
            <w:szCs w:val="24"/>
            <w:lang w:val="ru-RU"/>
          </w:rPr>
          <w:t>info@abxm-thermax.ru</w:t>
        </w:r>
      </w:hyperlink>
    </w:p>
    <w:p w:rsidR="00656BF3" w:rsidRPr="0051635E" w:rsidRDefault="00656BF3" w:rsidP="00656BF3">
      <w:pPr>
        <w:contextualSpacing/>
        <w:jc w:val="both"/>
        <w:rPr>
          <w:rFonts w:asciiTheme="minorHAnsi" w:hAnsiTheme="minorHAnsi" w:cstheme="minorHAnsi"/>
          <w:spacing w:val="-2"/>
          <w:sz w:val="24"/>
          <w:szCs w:val="24"/>
          <w:lang w:val="ru-RU"/>
        </w:rPr>
      </w:pPr>
      <w:r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>- по факсу</w:t>
      </w:r>
      <w:r w:rsidR="009932EA"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на номер</w:t>
      </w:r>
      <w:r w:rsidRPr="0051635E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+7 (812) 385-57-73.</w:t>
      </w:r>
    </w:p>
    <w:sectPr w:rsidR="00656BF3" w:rsidRPr="0051635E" w:rsidSect="00E82E8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84" w:right="1134" w:bottom="284" w:left="1134" w:header="680" w:footer="0" w:gutter="0"/>
      <w:pgBorders w:offsetFrom="page">
        <w:top w:val="single" w:sz="4" w:space="10" w:color="A6A6A6" w:themeColor="background1" w:themeShade="A6"/>
        <w:left w:val="single" w:sz="4" w:space="10" w:color="A6A6A6" w:themeColor="background1" w:themeShade="A6"/>
        <w:bottom w:val="single" w:sz="4" w:space="30" w:color="A6A6A6" w:themeColor="background1" w:themeShade="A6"/>
        <w:right w:val="single" w:sz="4" w:space="10" w:color="A6A6A6" w:themeColor="background1" w:themeShade="A6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E0" w:rsidRDefault="00DC3FE0" w:rsidP="00076D6E">
      <w:r>
        <w:separator/>
      </w:r>
    </w:p>
  </w:endnote>
  <w:endnote w:type="continuationSeparator" w:id="0">
    <w:p w:rsidR="00DC3FE0" w:rsidRDefault="00DC3FE0" w:rsidP="0007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vertAnchor="text" w:horzAnchor="margin" w:tblpY="1"/>
      <w:tblW w:w="101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6"/>
      <w:gridCol w:w="517"/>
    </w:tblGrid>
    <w:tr w:rsidR="00364356" w:rsidTr="00004190">
      <w:trPr>
        <w:trHeight w:val="316"/>
      </w:trPr>
      <w:tc>
        <w:tcPr>
          <w:tcW w:w="9606" w:type="dxa"/>
          <w:shd w:val="clear" w:color="auto" w:fill="auto"/>
        </w:tcPr>
        <w:p w:rsidR="00364356" w:rsidRPr="00FA1E39" w:rsidRDefault="00DC3FE0" w:rsidP="00FB3D24">
          <w:pPr>
            <w:pStyle w:val="a9"/>
            <w:spacing w:before="120" w:after="120"/>
            <w:jc w:val="center"/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</w:pPr>
          <w:r>
            <w:rPr>
              <w:rFonts w:ascii="Candara" w:hAnsi="Candara" w:cs="Calibri"/>
              <w:noProof/>
              <w:color w:val="000000" w:themeColor="text1"/>
              <w:sz w:val="24"/>
              <w:szCs w:val="24"/>
              <w:lang w:val="ru-RU"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2" type="#_x0000_t32" style="position:absolute;left:0;text-align:left;margin-left:2.15pt;margin-top:-.4pt;width:498.9pt;height:0;z-index:251663360" o:connectortype="straight" strokecolor="#bfbfbf [2412]" strokeweight=".25pt"/>
            </w:pic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 xml:space="preserve">Компания </w:t>
          </w:r>
          <w:r w:rsidR="00364356" w:rsidRPr="00FA1E39">
            <w:rPr>
              <w:rFonts w:ascii="Candara" w:hAnsi="Candara" w:cs="Calibri"/>
              <w:b/>
              <w:color w:val="C00000"/>
              <w:sz w:val="24"/>
              <w:szCs w:val="24"/>
              <w:lang w:val="ru-RU"/>
            </w:rPr>
            <w:t>Энергия Холода</w: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 xml:space="preserve"> - официальн</w:t>
          </w:r>
          <w:r w:rsidR="00FB3D24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>ое</w: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 xml:space="preserve"> представитель</w:t>
          </w:r>
          <w:r w:rsidR="00FB3D24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>ство</w: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 xml:space="preserve"> </w: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</w:rPr>
            <w:t>THERMAX</w: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 xml:space="preserve"> в России и СНГ.</w:t>
          </w:r>
        </w:p>
      </w:tc>
      <w:tc>
        <w:tcPr>
          <w:tcW w:w="517" w:type="dxa"/>
          <w:shd w:val="clear" w:color="auto" w:fill="4F98BD"/>
        </w:tcPr>
        <w:p w:rsidR="00364356" w:rsidRPr="00987FA2" w:rsidRDefault="00D745FE" w:rsidP="00004190">
          <w:pPr>
            <w:pStyle w:val="a9"/>
            <w:spacing w:before="120" w:after="120"/>
            <w:jc w:val="center"/>
            <w:rPr>
              <w:rFonts w:ascii="Calibri" w:hAnsi="Calibri" w:cs="Calibri"/>
              <w:color w:val="FFFFFF" w:themeColor="background1"/>
              <w:sz w:val="24"/>
              <w:szCs w:val="24"/>
              <w:lang w:val="ru-RU"/>
            </w:rPr>
          </w:pPr>
          <w:r w:rsidRPr="00987FA2">
            <w:rPr>
              <w:rFonts w:ascii="Calibri" w:hAnsi="Calibri" w:cs="Calibri"/>
              <w:color w:val="FFFFFF" w:themeColor="background1"/>
              <w:sz w:val="24"/>
              <w:szCs w:val="24"/>
              <w:lang w:val="ru-RU"/>
            </w:rPr>
            <w:fldChar w:fldCharType="begin"/>
          </w:r>
          <w:r w:rsidR="00364356" w:rsidRPr="00987FA2">
            <w:rPr>
              <w:rFonts w:ascii="Calibri" w:hAnsi="Calibri" w:cs="Calibri"/>
              <w:color w:val="FFFFFF" w:themeColor="background1"/>
              <w:sz w:val="24"/>
              <w:szCs w:val="24"/>
              <w:lang w:val="ru-RU"/>
            </w:rPr>
            <w:instrText xml:space="preserve"> PAGE   \* MERGEFORMAT </w:instrText>
          </w:r>
          <w:r w:rsidRPr="00987FA2">
            <w:rPr>
              <w:rFonts w:ascii="Calibri" w:hAnsi="Calibri" w:cs="Calibri"/>
              <w:color w:val="FFFFFF" w:themeColor="background1"/>
              <w:sz w:val="24"/>
              <w:szCs w:val="24"/>
              <w:lang w:val="ru-RU"/>
            </w:rPr>
            <w:fldChar w:fldCharType="separate"/>
          </w:r>
          <w:r w:rsidR="003B6F66">
            <w:rPr>
              <w:rFonts w:ascii="Calibri" w:hAnsi="Calibri" w:cs="Calibri"/>
              <w:noProof/>
              <w:color w:val="FFFFFF" w:themeColor="background1"/>
              <w:sz w:val="24"/>
              <w:szCs w:val="24"/>
              <w:lang w:val="ru-RU"/>
            </w:rPr>
            <w:t>3</w:t>
          </w:r>
          <w:r w:rsidRPr="00987FA2">
            <w:rPr>
              <w:rFonts w:ascii="Calibri" w:hAnsi="Calibri" w:cs="Calibri"/>
              <w:color w:val="FFFFFF" w:themeColor="background1"/>
              <w:sz w:val="24"/>
              <w:szCs w:val="24"/>
              <w:lang w:val="ru-RU"/>
            </w:rPr>
            <w:fldChar w:fldCharType="end"/>
          </w:r>
        </w:p>
      </w:tc>
    </w:tr>
  </w:tbl>
  <w:p w:rsidR="00364356" w:rsidRPr="00554424" w:rsidRDefault="00364356" w:rsidP="00AE56F3">
    <w:pPr>
      <w:pStyle w:val="a9"/>
      <w:spacing w:before="120" w:after="120"/>
      <w:rPr>
        <w:rFonts w:ascii="Tahoma" w:hAnsi="Tahoma" w:cs="Tahoma"/>
        <w:color w:val="000000" w:themeColor="text1"/>
        <w:sz w:val="24"/>
        <w:szCs w:val="24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56" w:rsidRDefault="00364356" w:rsidP="00AE56F3">
    <w:pPr>
      <w:pStyle w:val="a9"/>
    </w:pPr>
  </w:p>
  <w:tbl>
    <w:tblPr>
      <w:tblStyle w:val="a6"/>
      <w:tblpPr w:vertAnchor="text" w:horzAnchor="margin" w:tblpY="1"/>
      <w:tblW w:w="101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6"/>
      <w:gridCol w:w="517"/>
    </w:tblGrid>
    <w:tr w:rsidR="00364356" w:rsidTr="002646DD">
      <w:trPr>
        <w:trHeight w:val="316"/>
      </w:trPr>
      <w:tc>
        <w:tcPr>
          <w:tcW w:w="9606" w:type="dxa"/>
          <w:shd w:val="clear" w:color="auto" w:fill="auto"/>
        </w:tcPr>
        <w:p w:rsidR="00364356" w:rsidRPr="00FA1E39" w:rsidRDefault="00DC3FE0" w:rsidP="00E82E84">
          <w:pPr>
            <w:pStyle w:val="a9"/>
            <w:spacing w:before="120" w:after="120"/>
            <w:jc w:val="center"/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</w:pPr>
          <w:r>
            <w:rPr>
              <w:rFonts w:ascii="Candara" w:hAnsi="Candara" w:cs="Calibri"/>
              <w:noProof/>
              <w:color w:val="000000" w:themeColor="text1"/>
              <w:sz w:val="24"/>
              <w:szCs w:val="24"/>
              <w:lang w:val="ru-RU"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7" type="#_x0000_t32" style="position:absolute;left:0;text-align:left;margin-left:2.15pt;margin-top:-.4pt;width:498.9pt;height:0;z-index:251665408" o:connectortype="straight" strokecolor="#bfbfbf [2412]" strokeweight=".25pt"/>
            </w:pic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 xml:space="preserve">Компания </w:t>
          </w:r>
          <w:r w:rsidR="00364356" w:rsidRPr="00FA1E39">
            <w:rPr>
              <w:rFonts w:ascii="Candara" w:hAnsi="Candara" w:cs="Calibri"/>
              <w:b/>
              <w:color w:val="C00000"/>
              <w:sz w:val="24"/>
              <w:szCs w:val="24"/>
              <w:lang w:val="ru-RU"/>
            </w:rPr>
            <w:t>Энергия Холода</w: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 xml:space="preserve"> - официальн</w:t>
          </w:r>
          <w:r w:rsidR="00E82E84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>ое</w: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 xml:space="preserve"> представитель</w:t>
          </w:r>
          <w:r w:rsidR="00E82E84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>ство</w: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 xml:space="preserve"> </w: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</w:rPr>
            <w:t>THERMAX</w:t>
          </w:r>
          <w:r w:rsidR="00364356" w:rsidRPr="00FA1E39">
            <w:rPr>
              <w:rFonts w:ascii="Candara" w:hAnsi="Candara" w:cs="Calibri"/>
              <w:color w:val="000000" w:themeColor="text1"/>
              <w:sz w:val="24"/>
              <w:szCs w:val="24"/>
              <w:lang w:val="ru-RU"/>
            </w:rPr>
            <w:t xml:space="preserve"> в России и СНГ.</w:t>
          </w:r>
        </w:p>
      </w:tc>
      <w:tc>
        <w:tcPr>
          <w:tcW w:w="517" w:type="dxa"/>
          <w:shd w:val="clear" w:color="auto" w:fill="4F98BD"/>
        </w:tcPr>
        <w:p w:rsidR="00364356" w:rsidRPr="00987FA2" w:rsidRDefault="00D745FE" w:rsidP="002646DD">
          <w:pPr>
            <w:pStyle w:val="a9"/>
            <w:spacing w:before="120" w:after="120"/>
            <w:jc w:val="center"/>
            <w:rPr>
              <w:rFonts w:ascii="Calibri" w:hAnsi="Calibri" w:cs="Calibri"/>
              <w:color w:val="FFFFFF" w:themeColor="background1"/>
              <w:sz w:val="24"/>
              <w:szCs w:val="24"/>
              <w:lang w:val="ru-RU"/>
            </w:rPr>
          </w:pPr>
          <w:r w:rsidRPr="00987FA2">
            <w:rPr>
              <w:rFonts w:ascii="Calibri" w:hAnsi="Calibri" w:cs="Calibri"/>
              <w:color w:val="FFFFFF" w:themeColor="background1"/>
              <w:sz w:val="24"/>
              <w:szCs w:val="24"/>
              <w:lang w:val="ru-RU"/>
            </w:rPr>
            <w:fldChar w:fldCharType="begin"/>
          </w:r>
          <w:r w:rsidR="00364356" w:rsidRPr="00987FA2">
            <w:rPr>
              <w:rFonts w:ascii="Calibri" w:hAnsi="Calibri" w:cs="Calibri"/>
              <w:color w:val="FFFFFF" w:themeColor="background1"/>
              <w:sz w:val="24"/>
              <w:szCs w:val="24"/>
              <w:lang w:val="ru-RU"/>
            </w:rPr>
            <w:instrText xml:space="preserve"> PAGE   \* MERGEFORMAT </w:instrText>
          </w:r>
          <w:r w:rsidRPr="00987FA2">
            <w:rPr>
              <w:rFonts w:ascii="Calibri" w:hAnsi="Calibri" w:cs="Calibri"/>
              <w:color w:val="FFFFFF" w:themeColor="background1"/>
              <w:sz w:val="24"/>
              <w:szCs w:val="24"/>
              <w:lang w:val="ru-RU"/>
            </w:rPr>
            <w:fldChar w:fldCharType="separate"/>
          </w:r>
          <w:r w:rsidR="00DC3FE0">
            <w:rPr>
              <w:rFonts w:ascii="Calibri" w:hAnsi="Calibri" w:cs="Calibri"/>
              <w:noProof/>
              <w:color w:val="FFFFFF" w:themeColor="background1"/>
              <w:sz w:val="24"/>
              <w:szCs w:val="24"/>
              <w:lang w:val="ru-RU"/>
            </w:rPr>
            <w:t>1</w:t>
          </w:r>
          <w:r w:rsidRPr="00987FA2">
            <w:rPr>
              <w:rFonts w:ascii="Calibri" w:hAnsi="Calibri" w:cs="Calibri"/>
              <w:color w:val="FFFFFF" w:themeColor="background1"/>
              <w:sz w:val="24"/>
              <w:szCs w:val="24"/>
              <w:lang w:val="ru-RU"/>
            </w:rPr>
            <w:fldChar w:fldCharType="end"/>
          </w:r>
        </w:p>
      </w:tc>
    </w:tr>
  </w:tbl>
  <w:p w:rsidR="00364356" w:rsidRPr="00AE56F3" w:rsidRDefault="00364356" w:rsidP="00AE56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E0" w:rsidRDefault="00DC3FE0" w:rsidP="00076D6E">
      <w:r>
        <w:separator/>
      </w:r>
    </w:p>
  </w:footnote>
  <w:footnote w:type="continuationSeparator" w:id="0">
    <w:p w:rsidR="00DC3FE0" w:rsidRDefault="00DC3FE0" w:rsidP="0007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96"/>
      <w:gridCol w:w="506"/>
    </w:tblGrid>
    <w:tr w:rsidR="00364356" w:rsidRPr="00245950" w:rsidTr="00070201">
      <w:tc>
        <w:tcPr>
          <w:tcW w:w="4752" w:type="pct"/>
          <w:tcBorders>
            <w:right w:val="single" w:sz="18" w:space="0" w:color="4F81BD"/>
          </w:tcBorders>
        </w:tcPr>
        <w:p w:rsidR="00364356" w:rsidRPr="00245950" w:rsidRDefault="00364356" w:rsidP="00070201">
          <w:pPr>
            <w:pStyle w:val="a7"/>
            <w:jc w:val="right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eastAsia="MS Gothic" w:hAnsi="Calibri"/>
              <w:b/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-340360</wp:posOffset>
                </wp:positionV>
                <wp:extent cx="518795" cy="640080"/>
                <wp:effectExtent l="19050" t="0" r="0" b="0"/>
                <wp:wrapThrough wrapText="bothSides">
                  <wp:wrapPolygon edited="0">
                    <wp:start x="-793" y="0"/>
                    <wp:lineTo x="-793" y="21214"/>
                    <wp:lineTo x="21415" y="21214"/>
                    <wp:lineTo x="21415" y="0"/>
                    <wp:lineTo x="-793" y="0"/>
                  </wp:wrapPolygon>
                </wp:wrapThrough>
                <wp:docPr id="5" name="Рисунок 2" descr="Docu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cu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45950">
            <w:rPr>
              <w:rFonts w:ascii="Calibri" w:eastAsia="MS Gothic" w:hAnsi="Calibri"/>
              <w:b/>
              <w:sz w:val="24"/>
              <w:szCs w:val="24"/>
              <w:lang w:val="ru-RU"/>
            </w:rPr>
            <w:t xml:space="preserve">АБСОРБЦИОННЫЕ ХОЛОДИЛЬНЫЕ МАШИНЫ </w:t>
          </w:r>
          <w:r>
            <w:rPr>
              <w:rFonts w:ascii="Calibri" w:eastAsia="MS Gothic" w:hAnsi="Calibri"/>
              <w:b/>
              <w:sz w:val="24"/>
              <w:szCs w:val="24"/>
            </w:rPr>
            <w:t>THERMAX</w:t>
          </w:r>
          <w:r w:rsidRPr="00245950">
            <w:rPr>
              <w:rFonts w:ascii="Calibri" w:eastAsia="MS Gothic" w:hAnsi="Calibri"/>
              <w:b/>
              <w:sz w:val="24"/>
              <w:szCs w:val="24"/>
            </w:rPr>
            <w:t xml:space="preserve"> 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:rsidR="00364356" w:rsidRPr="00245950" w:rsidRDefault="00364356" w:rsidP="00070201">
          <w:pPr>
            <w:pStyle w:val="a7"/>
            <w:rPr>
              <w:rFonts w:ascii="Calibri" w:eastAsia="MS Gothic" w:hAnsi="Calibri"/>
              <w:b/>
              <w:sz w:val="24"/>
              <w:szCs w:val="24"/>
            </w:rPr>
          </w:pPr>
        </w:p>
      </w:tc>
    </w:tr>
  </w:tbl>
  <w:p w:rsidR="00364356" w:rsidRPr="00245950" w:rsidRDefault="00364356" w:rsidP="00245950">
    <w:pPr>
      <w:pStyle w:val="a7"/>
    </w:pPr>
  </w:p>
  <w:p w:rsidR="00364356" w:rsidRPr="00245950" w:rsidRDefault="00364356" w:rsidP="00245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96"/>
      <w:gridCol w:w="506"/>
    </w:tblGrid>
    <w:tr w:rsidR="00364356" w:rsidRPr="005850ED" w:rsidTr="00875E88">
      <w:tc>
        <w:tcPr>
          <w:tcW w:w="4752" w:type="pct"/>
        </w:tcPr>
        <w:p w:rsidR="00364356" w:rsidRPr="00FA1E39" w:rsidRDefault="00364356" w:rsidP="006C1648">
          <w:pPr>
            <w:pStyle w:val="a7"/>
            <w:ind w:firstLine="1701"/>
            <w:jc w:val="center"/>
            <w:rPr>
              <w:rFonts w:ascii="Candara" w:eastAsia="MS Gothic" w:hAnsi="Candara"/>
              <w:b/>
              <w:sz w:val="24"/>
              <w:szCs w:val="24"/>
            </w:rPr>
          </w:pPr>
          <w:r>
            <w:rPr>
              <w:rFonts w:ascii="Candara" w:eastAsia="MS Gothic" w:hAnsi="Candara"/>
              <w:b/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-249555</wp:posOffset>
                </wp:positionV>
                <wp:extent cx="1504950" cy="638175"/>
                <wp:effectExtent l="19050" t="0" r="0" b="0"/>
                <wp:wrapNone/>
                <wp:docPr id="4" name="Рисунок 2" descr="C:\Users\Настя\Dropbox\Папка Артёма\Логотип\389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:\Users\Настя\Dropbox\Папка Артёма\Логотип\389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eastAsia="MS Gothic" w:hAnsi="Candara"/>
              <w:b/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-212725</wp:posOffset>
                </wp:positionV>
                <wp:extent cx="514350" cy="638175"/>
                <wp:effectExtent l="19050" t="0" r="0" b="0"/>
                <wp:wrapNone/>
                <wp:docPr id="3" name="Рисунок 1" descr="Docu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u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eastAsia="MS Gothic" w:hAnsi="Candara"/>
              <w:b/>
              <w:sz w:val="24"/>
              <w:szCs w:val="24"/>
            </w:rPr>
            <w:t xml:space="preserve">      </w:t>
          </w:r>
          <w:r w:rsidRPr="00FA1E39">
            <w:rPr>
              <w:rFonts w:ascii="Candara" w:eastAsia="MS Gothic" w:hAnsi="Candara"/>
              <w:b/>
              <w:sz w:val="24"/>
              <w:szCs w:val="24"/>
              <w:lang w:val="ru-RU"/>
            </w:rPr>
            <w:t xml:space="preserve">АБСОРБЦИОННЫЕ ХОЛОДИЛЬНЫЕ МАШИНЫ </w:t>
          </w:r>
          <w:r w:rsidRPr="00FA1E39">
            <w:rPr>
              <w:rFonts w:ascii="Candara" w:eastAsia="MS Gothic" w:hAnsi="Candara"/>
              <w:b/>
              <w:sz w:val="24"/>
              <w:szCs w:val="24"/>
            </w:rPr>
            <w:t>THERMAX</w:t>
          </w:r>
        </w:p>
        <w:p w:rsidR="00364356" w:rsidRPr="005850ED" w:rsidRDefault="00364356" w:rsidP="0075504F">
          <w:pPr>
            <w:pStyle w:val="a7"/>
            <w:ind w:firstLine="1560"/>
            <w:jc w:val="center"/>
            <w:rPr>
              <w:rFonts w:ascii="Calibri" w:hAnsi="Calibri"/>
              <w:b/>
              <w:sz w:val="24"/>
              <w:szCs w:val="24"/>
            </w:rPr>
          </w:pPr>
        </w:p>
      </w:tc>
      <w:tc>
        <w:tcPr>
          <w:tcW w:w="248" w:type="pct"/>
        </w:tcPr>
        <w:p w:rsidR="00364356" w:rsidRPr="005850ED" w:rsidRDefault="00364356">
          <w:pPr>
            <w:pStyle w:val="a7"/>
            <w:rPr>
              <w:rFonts w:ascii="Calibri" w:eastAsia="MS Gothic" w:hAnsi="Calibri"/>
              <w:b/>
              <w:sz w:val="24"/>
              <w:szCs w:val="24"/>
            </w:rPr>
          </w:pPr>
        </w:p>
      </w:tc>
    </w:tr>
  </w:tbl>
  <w:p w:rsidR="00364356" w:rsidRPr="00245950" w:rsidRDefault="00DC3FE0">
    <w:pPr>
      <w:pStyle w:val="a7"/>
    </w:pPr>
    <w:r>
      <w:rPr>
        <w:rFonts w:ascii="Calibri" w:eastAsia="MS Gothic" w:hAnsi="Calibri"/>
        <w:b/>
        <w:noProof/>
        <w:sz w:val="24"/>
        <w:szCs w:val="24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.4pt;margin-top:10.6pt;width:498.9pt;height:0;z-index:251661312;mso-position-horizontal-relative:text;mso-position-vertical-relative:text" o:connectortype="straight" strokecolor="#bfbfbf [2412]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8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80"/>
      <w:gridCol w:w="283"/>
    </w:tblGrid>
    <w:tr w:rsidR="00364356" w:rsidRPr="005850ED" w:rsidTr="004B68A0">
      <w:trPr>
        <w:trHeight w:val="828"/>
      </w:trPr>
      <w:tc>
        <w:tcPr>
          <w:tcW w:w="4865" w:type="pct"/>
          <w:tcMar>
            <w:top w:w="170" w:type="dxa"/>
          </w:tcMar>
          <w:vAlign w:val="bottom"/>
        </w:tcPr>
        <w:p w:rsidR="00364356" w:rsidRPr="004B68A0" w:rsidRDefault="00364356" w:rsidP="008A724A">
          <w:pPr>
            <w:pStyle w:val="a7"/>
            <w:ind w:firstLine="5103"/>
            <w:jc w:val="center"/>
            <w:rPr>
              <w:rFonts w:ascii="Candara" w:eastAsia="MS Gothic" w:hAnsi="Candara"/>
              <w:b/>
              <w:sz w:val="24"/>
              <w:szCs w:val="24"/>
              <w:lang w:val="ru-RU"/>
            </w:rPr>
          </w:pPr>
        </w:p>
      </w:tc>
      <w:tc>
        <w:tcPr>
          <w:tcW w:w="135" w:type="pct"/>
        </w:tcPr>
        <w:p w:rsidR="00364356" w:rsidRPr="005850ED" w:rsidRDefault="00364356" w:rsidP="002646DD">
          <w:pPr>
            <w:pStyle w:val="a7"/>
            <w:rPr>
              <w:rFonts w:ascii="Calibri" w:eastAsia="MS Gothic" w:hAnsi="Calibri"/>
              <w:b/>
              <w:sz w:val="24"/>
              <w:szCs w:val="24"/>
            </w:rPr>
          </w:pPr>
        </w:p>
      </w:tc>
    </w:tr>
  </w:tbl>
  <w:p w:rsidR="00364356" w:rsidRDefault="003643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16B"/>
    <w:multiLevelType w:val="singleLevel"/>
    <w:tmpl w:val="43EE894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2DE2394"/>
    <w:multiLevelType w:val="hybridMultilevel"/>
    <w:tmpl w:val="AEC41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03ED0"/>
    <w:multiLevelType w:val="multilevel"/>
    <w:tmpl w:val="CE1C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17396"/>
    <w:multiLevelType w:val="hybridMultilevel"/>
    <w:tmpl w:val="E06C4BAA"/>
    <w:lvl w:ilvl="0" w:tplc="10726818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A935A9B"/>
    <w:multiLevelType w:val="multilevel"/>
    <w:tmpl w:val="6018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A2919"/>
    <w:multiLevelType w:val="singleLevel"/>
    <w:tmpl w:val="A16E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EFD2FAA"/>
    <w:multiLevelType w:val="hybridMultilevel"/>
    <w:tmpl w:val="726AC9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631E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CC7912"/>
    <w:multiLevelType w:val="singleLevel"/>
    <w:tmpl w:val="FC18EAF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sz w:val="28"/>
      </w:rPr>
    </w:lvl>
  </w:abstractNum>
  <w:abstractNum w:abstractNumId="9">
    <w:nsid w:val="1A6B376D"/>
    <w:multiLevelType w:val="singleLevel"/>
    <w:tmpl w:val="6824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D267463"/>
    <w:multiLevelType w:val="singleLevel"/>
    <w:tmpl w:val="AB402BC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1D4B6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E30AF1"/>
    <w:multiLevelType w:val="singleLevel"/>
    <w:tmpl w:val="074E91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227D57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72473"/>
    <w:multiLevelType w:val="hybridMultilevel"/>
    <w:tmpl w:val="2040815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2B8B2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C615D"/>
    <w:multiLevelType w:val="singleLevel"/>
    <w:tmpl w:val="06D4651E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ACD0FAA"/>
    <w:multiLevelType w:val="singleLevel"/>
    <w:tmpl w:val="2BEED124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34A3ED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3FB3284"/>
    <w:multiLevelType w:val="singleLevel"/>
    <w:tmpl w:val="FE36F708"/>
    <w:lvl w:ilvl="0">
      <w:start w:val="1"/>
      <w:numFmt w:val="lowerLetter"/>
      <w:lvlText w:val="%1)"/>
      <w:legacy w:legacy="1" w:legacySpace="0" w:legacyIndent="360"/>
      <w:lvlJc w:val="left"/>
      <w:pPr>
        <w:ind w:left="426" w:hanging="360"/>
      </w:pPr>
    </w:lvl>
  </w:abstractNum>
  <w:abstractNum w:abstractNumId="20">
    <w:nsid w:val="499B0DE5"/>
    <w:multiLevelType w:val="singleLevel"/>
    <w:tmpl w:val="82661CC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1">
    <w:nsid w:val="4AA9708B"/>
    <w:multiLevelType w:val="singleLevel"/>
    <w:tmpl w:val="FE36F708"/>
    <w:lvl w:ilvl="0">
      <w:start w:val="1"/>
      <w:numFmt w:val="lowerLetter"/>
      <w:lvlText w:val="%1)"/>
      <w:legacy w:legacy="1" w:legacySpace="0" w:legacyIndent="360"/>
      <w:lvlJc w:val="left"/>
      <w:pPr>
        <w:ind w:left="426" w:hanging="360"/>
      </w:pPr>
    </w:lvl>
  </w:abstractNum>
  <w:abstractNum w:abstractNumId="22">
    <w:nsid w:val="4F2209A6"/>
    <w:multiLevelType w:val="singleLevel"/>
    <w:tmpl w:val="C9EE2D4A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8D1227D"/>
    <w:multiLevelType w:val="hybridMultilevel"/>
    <w:tmpl w:val="962E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E700E"/>
    <w:multiLevelType w:val="singleLevel"/>
    <w:tmpl w:val="2188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D415535"/>
    <w:multiLevelType w:val="singleLevel"/>
    <w:tmpl w:val="529ED628"/>
    <w:lvl w:ilvl="0">
      <w:start w:val="7"/>
      <w:numFmt w:val="decimal"/>
      <w:lvlText w:val="%1"/>
      <w:lvlJc w:val="left"/>
      <w:pPr>
        <w:tabs>
          <w:tab w:val="num" w:pos="630"/>
        </w:tabs>
        <w:ind w:left="630" w:hanging="570"/>
      </w:pPr>
      <w:rPr>
        <w:rFonts w:hint="default"/>
      </w:rPr>
    </w:lvl>
  </w:abstractNum>
  <w:abstractNum w:abstractNumId="26">
    <w:nsid w:val="5E10638B"/>
    <w:multiLevelType w:val="singleLevel"/>
    <w:tmpl w:val="373E978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3A20B7F"/>
    <w:multiLevelType w:val="singleLevel"/>
    <w:tmpl w:val="5B3A4D0C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69AB03E3"/>
    <w:multiLevelType w:val="hybridMultilevel"/>
    <w:tmpl w:val="19F87DFE"/>
    <w:lvl w:ilvl="0" w:tplc="B428DB0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3D40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DB51A45"/>
    <w:multiLevelType w:val="singleLevel"/>
    <w:tmpl w:val="FE36F708"/>
    <w:lvl w:ilvl="0">
      <w:start w:val="1"/>
      <w:numFmt w:val="lowerLetter"/>
      <w:lvlText w:val="%1)"/>
      <w:legacy w:legacy="1" w:legacySpace="0" w:legacyIndent="360"/>
      <w:lvlJc w:val="left"/>
      <w:pPr>
        <w:ind w:left="284" w:hanging="360"/>
      </w:pPr>
    </w:lvl>
  </w:abstractNum>
  <w:abstractNum w:abstractNumId="31">
    <w:nsid w:val="6F2B1940"/>
    <w:multiLevelType w:val="hybridMultilevel"/>
    <w:tmpl w:val="D3AE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6858C5"/>
    <w:multiLevelType w:val="hybridMultilevel"/>
    <w:tmpl w:val="68B09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5714ABE"/>
    <w:multiLevelType w:val="singleLevel"/>
    <w:tmpl w:val="D9BA5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84B201B"/>
    <w:multiLevelType w:val="singleLevel"/>
    <w:tmpl w:val="D13C9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CEE1CF0"/>
    <w:multiLevelType w:val="singleLevel"/>
    <w:tmpl w:val="A3D847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5"/>
  </w:num>
  <w:num w:numId="5">
    <w:abstractNumId w:val="27"/>
  </w:num>
  <w:num w:numId="6">
    <w:abstractNumId w:val="13"/>
  </w:num>
  <w:num w:numId="7">
    <w:abstractNumId w:val="22"/>
  </w:num>
  <w:num w:numId="8">
    <w:abstractNumId w:val="8"/>
  </w:num>
  <w:num w:numId="9">
    <w:abstractNumId w:val="0"/>
  </w:num>
  <w:num w:numId="10">
    <w:abstractNumId w:val="25"/>
  </w:num>
  <w:num w:numId="11">
    <w:abstractNumId w:val="10"/>
  </w:num>
  <w:num w:numId="12">
    <w:abstractNumId w:val="9"/>
  </w:num>
  <w:num w:numId="13">
    <w:abstractNumId w:val="17"/>
  </w:num>
  <w:num w:numId="14">
    <w:abstractNumId w:val="29"/>
  </w:num>
  <w:num w:numId="15">
    <w:abstractNumId w:val="20"/>
  </w:num>
  <w:num w:numId="16">
    <w:abstractNumId w:val="34"/>
  </w:num>
  <w:num w:numId="17">
    <w:abstractNumId w:val="33"/>
  </w:num>
  <w:num w:numId="18">
    <w:abstractNumId w:val="24"/>
  </w:num>
  <w:num w:numId="19">
    <w:abstractNumId w:val="4"/>
  </w:num>
  <w:num w:numId="20">
    <w:abstractNumId w:val="2"/>
  </w:num>
  <w:num w:numId="21">
    <w:abstractNumId w:val="35"/>
  </w:num>
  <w:num w:numId="22">
    <w:abstractNumId w:val="12"/>
  </w:num>
  <w:num w:numId="23">
    <w:abstractNumId w:val="32"/>
  </w:num>
  <w:num w:numId="24">
    <w:abstractNumId w:val="3"/>
  </w:num>
  <w:num w:numId="25">
    <w:abstractNumId w:val="6"/>
  </w:num>
  <w:num w:numId="26">
    <w:abstractNumId w:val="1"/>
  </w:num>
  <w:num w:numId="27">
    <w:abstractNumId w:val="7"/>
  </w:num>
  <w:num w:numId="28">
    <w:abstractNumId w:val="15"/>
  </w:num>
  <w:num w:numId="29">
    <w:abstractNumId w:val="11"/>
  </w:num>
  <w:num w:numId="30">
    <w:abstractNumId w:val="26"/>
  </w:num>
  <w:num w:numId="31">
    <w:abstractNumId w:val="18"/>
  </w:num>
  <w:num w:numId="32">
    <w:abstractNumId w:val="16"/>
  </w:num>
  <w:num w:numId="33">
    <w:abstractNumId w:val="28"/>
  </w:num>
  <w:num w:numId="34">
    <w:abstractNumId w:val="31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68"/>
    <o:shapelayout v:ext="edit">
      <o:idmap v:ext="edit" data="2"/>
      <o:rules v:ext="edit">
        <o:r id="V:Rule1" type="connector" idref="#_x0000_s2067"/>
        <o:r id="V:Rule2" type="connector" idref="#_x0000_s2052"/>
        <o:r id="V:Rule3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A0C"/>
    <w:rsid w:val="00001300"/>
    <w:rsid w:val="000036A4"/>
    <w:rsid w:val="00004190"/>
    <w:rsid w:val="00004FA2"/>
    <w:rsid w:val="0000676F"/>
    <w:rsid w:val="0000735A"/>
    <w:rsid w:val="0001035A"/>
    <w:rsid w:val="0001151A"/>
    <w:rsid w:val="00016841"/>
    <w:rsid w:val="00017981"/>
    <w:rsid w:val="00022893"/>
    <w:rsid w:val="00023DA4"/>
    <w:rsid w:val="00030FC6"/>
    <w:rsid w:val="0004041D"/>
    <w:rsid w:val="00040FCB"/>
    <w:rsid w:val="00042449"/>
    <w:rsid w:val="00043C26"/>
    <w:rsid w:val="00047E63"/>
    <w:rsid w:val="000526D4"/>
    <w:rsid w:val="00056350"/>
    <w:rsid w:val="0006291D"/>
    <w:rsid w:val="0006646F"/>
    <w:rsid w:val="00070201"/>
    <w:rsid w:val="00074044"/>
    <w:rsid w:val="00076D6E"/>
    <w:rsid w:val="0008674B"/>
    <w:rsid w:val="000879A1"/>
    <w:rsid w:val="0009031E"/>
    <w:rsid w:val="000929BD"/>
    <w:rsid w:val="00094612"/>
    <w:rsid w:val="00096BA3"/>
    <w:rsid w:val="000A2236"/>
    <w:rsid w:val="000A2C07"/>
    <w:rsid w:val="000A3FF5"/>
    <w:rsid w:val="000A6A76"/>
    <w:rsid w:val="000B1B9F"/>
    <w:rsid w:val="000B32E2"/>
    <w:rsid w:val="000C7734"/>
    <w:rsid w:val="000D5818"/>
    <w:rsid w:val="000D6615"/>
    <w:rsid w:val="000E1AA0"/>
    <w:rsid w:val="000E3940"/>
    <w:rsid w:val="000E485B"/>
    <w:rsid w:val="000E5E38"/>
    <w:rsid w:val="0010298C"/>
    <w:rsid w:val="001037A3"/>
    <w:rsid w:val="00107235"/>
    <w:rsid w:val="001156DB"/>
    <w:rsid w:val="00115CB5"/>
    <w:rsid w:val="0013274D"/>
    <w:rsid w:val="00135823"/>
    <w:rsid w:val="001420A5"/>
    <w:rsid w:val="00143477"/>
    <w:rsid w:val="00143699"/>
    <w:rsid w:val="001466A0"/>
    <w:rsid w:val="001478DD"/>
    <w:rsid w:val="001527FE"/>
    <w:rsid w:val="00154860"/>
    <w:rsid w:val="00156C58"/>
    <w:rsid w:val="00156F3D"/>
    <w:rsid w:val="00160655"/>
    <w:rsid w:val="00160690"/>
    <w:rsid w:val="00161BEE"/>
    <w:rsid w:val="001620C2"/>
    <w:rsid w:val="00164636"/>
    <w:rsid w:val="00174488"/>
    <w:rsid w:val="00176DC0"/>
    <w:rsid w:val="00177380"/>
    <w:rsid w:val="00181EF8"/>
    <w:rsid w:val="001961E3"/>
    <w:rsid w:val="001A214E"/>
    <w:rsid w:val="001A323A"/>
    <w:rsid w:val="001A6C51"/>
    <w:rsid w:val="001B0380"/>
    <w:rsid w:val="001B1413"/>
    <w:rsid w:val="001B3211"/>
    <w:rsid w:val="001B4AE6"/>
    <w:rsid w:val="001C42FB"/>
    <w:rsid w:val="001D4E06"/>
    <w:rsid w:val="001D5D97"/>
    <w:rsid w:val="001E0B17"/>
    <w:rsid w:val="002013EE"/>
    <w:rsid w:val="00206877"/>
    <w:rsid w:val="00230F21"/>
    <w:rsid w:val="002314D5"/>
    <w:rsid w:val="00241DC2"/>
    <w:rsid w:val="00245950"/>
    <w:rsid w:val="0024622F"/>
    <w:rsid w:val="002523C4"/>
    <w:rsid w:val="00252480"/>
    <w:rsid w:val="00252F11"/>
    <w:rsid w:val="0025533A"/>
    <w:rsid w:val="00256CC2"/>
    <w:rsid w:val="00257A0C"/>
    <w:rsid w:val="00260ACA"/>
    <w:rsid w:val="002646DD"/>
    <w:rsid w:val="002824B9"/>
    <w:rsid w:val="00282D9A"/>
    <w:rsid w:val="00285502"/>
    <w:rsid w:val="00286194"/>
    <w:rsid w:val="002907AE"/>
    <w:rsid w:val="00290FE6"/>
    <w:rsid w:val="00291F51"/>
    <w:rsid w:val="00292514"/>
    <w:rsid w:val="00294D5B"/>
    <w:rsid w:val="002A1644"/>
    <w:rsid w:val="002A3681"/>
    <w:rsid w:val="002A51E3"/>
    <w:rsid w:val="002B1621"/>
    <w:rsid w:val="002B198D"/>
    <w:rsid w:val="002B276E"/>
    <w:rsid w:val="002B2BC6"/>
    <w:rsid w:val="002B500A"/>
    <w:rsid w:val="002B688E"/>
    <w:rsid w:val="002C0427"/>
    <w:rsid w:val="002C7A1E"/>
    <w:rsid w:val="002D2B5F"/>
    <w:rsid w:val="002D2F47"/>
    <w:rsid w:val="002D48F8"/>
    <w:rsid w:val="002E2725"/>
    <w:rsid w:val="002E4F61"/>
    <w:rsid w:val="002E6173"/>
    <w:rsid w:val="002F3CFC"/>
    <w:rsid w:val="002F4675"/>
    <w:rsid w:val="00301E4F"/>
    <w:rsid w:val="00304AE8"/>
    <w:rsid w:val="00313AC5"/>
    <w:rsid w:val="00316744"/>
    <w:rsid w:val="00317A0F"/>
    <w:rsid w:val="00332374"/>
    <w:rsid w:val="00341EC5"/>
    <w:rsid w:val="003420A8"/>
    <w:rsid w:val="00345870"/>
    <w:rsid w:val="00346B43"/>
    <w:rsid w:val="00350033"/>
    <w:rsid w:val="003511D1"/>
    <w:rsid w:val="00352D8E"/>
    <w:rsid w:val="00363E7F"/>
    <w:rsid w:val="00364356"/>
    <w:rsid w:val="00371FB6"/>
    <w:rsid w:val="003731E9"/>
    <w:rsid w:val="00375E36"/>
    <w:rsid w:val="00376F96"/>
    <w:rsid w:val="00382819"/>
    <w:rsid w:val="00385065"/>
    <w:rsid w:val="00385849"/>
    <w:rsid w:val="003878F8"/>
    <w:rsid w:val="00392428"/>
    <w:rsid w:val="003B03FB"/>
    <w:rsid w:val="003B5D20"/>
    <w:rsid w:val="003B6F66"/>
    <w:rsid w:val="003B785E"/>
    <w:rsid w:val="003C3DEC"/>
    <w:rsid w:val="003C4CE1"/>
    <w:rsid w:val="003C569D"/>
    <w:rsid w:val="003D0CAC"/>
    <w:rsid w:val="003D2556"/>
    <w:rsid w:val="003D4388"/>
    <w:rsid w:val="003D7426"/>
    <w:rsid w:val="003E170F"/>
    <w:rsid w:val="003E2507"/>
    <w:rsid w:val="003F5E6B"/>
    <w:rsid w:val="00404C66"/>
    <w:rsid w:val="00406E1C"/>
    <w:rsid w:val="00407203"/>
    <w:rsid w:val="004120A7"/>
    <w:rsid w:val="004131BC"/>
    <w:rsid w:val="00433786"/>
    <w:rsid w:val="00440139"/>
    <w:rsid w:val="00443B06"/>
    <w:rsid w:val="004475B9"/>
    <w:rsid w:val="004509D1"/>
    <w:rsid w:val="00460EA0"/>
    <w:rsid w:val="004621D5"/>
    <w:rsid w:val="00463F27"/>
    <w:rsid w:val="00467CEB"/>
    <w:rsid w:val="0047094A"/>
    <w:rsid w:val="00470998"/>
    <w:rsid w:val="00472D50"/>
    <w:rsid w:val="004746E4"/>
    <w:rsid w:val="00477287"/>
    <w:rsid w:val="00483421"/>
    <w:rsid w:val="00487F69"/>
    <w:rsid w:val="00492A78"/>
    <w:rsid w:val="004933E2"/>
    <w:rsid w:val="004A1CBF"/>
    <w:rsid w:val="004A4229"/>
    <w:rsid w:val="004A4354"/>
    <w:rsid w:val="004A56DB"/>
    <w:rsid w:val="004B1835"/>
    <w:rsid w:val="004B68A0"/>
    <w:rsid w:val="004C7138"/>
    <w:rsid w:val="004D7A0B"/>
    <w:rsid w:val="004F2DFF"/>
    <w:rsid w:val="004F6A84"/>
    <w:rsid w:val="00501B9A"/>
    <w:rsid w:val="00505112"/>
    <w:rsid w:val="0050615C"/>
    <w:rsid w:val="00507915"/>
    <w:rsid w:val="00510A7F"/>
    <w:rsid w:val="0051635E"/>
    <w:rsid w:val="00516605"/>
    <w:rsid w:val="005216A1"/>
    <w:rsid w:val="00522AA5"/>
    <w:rsid w:val="0053270D"/>
    <w:rsid w:val="0053336B"/>
    <w:rsid w:val="00534309"/>
    <w:rsid w:val="005358A8"/>
    <w:rsid w:val="00542DB8"/>
    <w:rsid w:val="00544867"/>
    <w:rsid w:val="00552EB9"/>
    <w:rsid w:val="00554424"/>
    <w:rsid w:val="00554DC7"/>
    <w:rsid w:val="00564A6F"/>
    <w:rsid w:val="00564FB6"/>
    <w:rsid w:val="00565CE2"/>
    <w:rsid w:val="00571B94"/>
    <w:rsid w:val="005721AF"/>
    <w:rsid w:val="00572C72"/>
    <w:rsid w:val="00577F6B"/>
    <w:rsid w:val="005849A0"/>
    <w:rsid w:val="005850ED"/>
    <w:rsid w:val="00585CF9"/>
    <w:rsid w:val="005A1408"/>
    <w:rsid w:val="005A35BD"/>
    <w:rsid w:val="005B2D38"/>
    <w:rsid w:val="005C741B"/>
    <w:rsid w:val="005C798E"/>
    <w:rsid w:val="005C7995"/>
    <w:rsid w:val="005D09FB"/>
    <w:rsid w:val="005D1B11"/>
    <w:rsid w:val="005D3048"/>
    <w:rsid w:val="005D4E30"/>
    <w:rsid w:val="005D6B94"/>
    <w:rsid w:val="005E1246"/>
    <w:rsid w:val="005E13E9"/>
    <w:rsid w:val="005E4BD6"/>
    <w:rsid w:val="005E77F9"/>
    <w:rsid w:val="005F0EFA"/>
    <w:rsid w:val="005F39B4"/>
    <w:rsid w:val="005F67A2"/>
    <w:rsid w:val="00613425"/>
    <w:rsid w:val="00631AEF"/>
    <w:rsid w:val="006323E1"/>
    <w:rsid w:val="00636D66"/>
    <w:rsid w:val="0063792D"/>
    <w:rsid w:val="00640086"/>
    <w:rsid w:val="00645A84"/>
    <w:rsid w:val="006525CD"/>
    <w:rsid w:val="006552C8"/>
    <w:rsid w:val="006555CF"/>
    <w:rsid w:val="00656BF3"/>
    <w:rsid w:val="00663B3B"/>
    <w:rsid w:val="0067258E"/>
    <w:rsid w:val="0067277D"/>
    <w:rsid w:val="006758BF"/>
    <w:rsid w:val="00675C06"/>
    <w:rsid w:val="00681D90"/>
    <w:rsid w:val="0069243E"/>
    <w:rsid w:val="006959DF"/>
    <w:rsid w:val="00697256"/>
    <w:rsid w:val="006A3125"/>
    <w:rsid w:val="006B1EF6"/>
    <w:rsid w:val="006C1648"/>
    <w:rsid w:val="006C330A"/>
    <w:rsid w:val="006D0657"/>
    <w:rsid w:val="006E1326"/>
    <w:rsid w:val="006E27B3"/>
    <w:rsid w:val="006F00EB"/>
    <w:rsid w:val="006F1415"/>
    <w:rsid w:val="006F3621"/>
    <w:rsid w:val="006F5648"/>
    <w:rsid w:val="006F575D"/>
    <w:rsid w:val="006F58C0"/>
    <w:rsid w:val="007011F9"/>
    <w:rsid w:val="007016E5"/>
    <w:rsid w:val="0073114A"/>
    <w:rsid w:val="0073432F"/>
    <w:rsid w:val="007353BE"/>
    <w:rsid w:val="00735CC0"/>
    <w:rsid w:val="00746448"/>
    <w:rsid w:val="00750729"/>
    <w:rsid w:val="0075504F"/>
    <w:rsid w:val="00764861"/>
    <w:rsid w:val="007656F8"/>
    <w:rsid w:val="00771057"/>
    <w:rsid w:val="007723E0"/>
    <w:rsid w:val="00772969"/>
    <w:rsid w:val="00773361"/>
    <w:rsid w:val="00773CDE"/>
    <w:rsid w:val="007763A8"/>
    <w:rsid w:val="0078411A"/>
    <w:rsid w:val="00784607"/>
    <w:rsid w:val="007869A2"/>
    <w:rsid w:val="00790556"/>
    <w:rsid w:val="007A2B29"/>
    <w:rsid w:val="007A32D9"/>
    <w:rsid w:val="007A7786"/>
    <w:rsid w:val="007C153B"/>
    <w:rsid w:val="007D0FB3"/>
    <w:rsid w:val="007D19B4"/>
    <w:rsid w:val="007D26D9"/>
    <w:rsid w:val="007D2B2E"/>
    <w:rsid w:val="007D3160"/>
    <w:rsid w:val="007D5DA6"/>
    <w:rsid w:val="007E64BD"/>
    <w:rsid w:val="007F1CE8"/>
    <w:rsid w:val="007F28F6"/>
    <w:rsid w:val="007F37F0"/>
    <w:rsid w:val="007F7413"/>
    <w:rsid w:val="007F77AC"/>
    <w:rsid w:val="00805A45"/>
    <w:rsid w:val="008146D8"/>
    <w:rsid w:val="00815391"/>
    <w:rsid w:val="008201ED"/>
    <w:rsid w:val="008225EC"/>
    <w:rsid w:val="0082499C"/>
    <w:rsid w:val="00827CE6"/>
    <w:rsid w:val="008331C5"/>
    <w:rsid w:val="008336D4"/>
    <w:rsid w:val="008352F7"/>
    <w:rsid w:val="00850C40"/>
    <w:rsid w:val="00850FB6"/>
    <w:rsid w:val="008567E9"/>
    <w:rsid w:val="00857C55"/>
    <w:rsid w:val="00863279"/>
    <w:rsid w:val="00863D92"/>
    <w:rsid w:val="00875E88"/>
    <w:rsid w:val="00876B07"/>
    <w:rsid w:val="00880891"/>
    <w:rsid w:val="00882251"/>
    <w:rsid w:val="00884095"/>
    <w:rsid w:val="0088705D"/>
    <w:rsid w:val="008950E2"/>
    <w:rsid w:val="008A16B7"/>
    <w:rsid w:val="008A3705"/>
    <w:rsid w:val="008A4FD7"/>
    <w:rsid w:val="008A724A"/>
    <w:rsid w:val="008B2132"/>
    <w:rsid w:val="008B22F3"/>
    <w:rsid w:val="008B5D50"/>
    <w:rsid w:val="008C4052"/>
    <w:rsid w:val="008D1EA0"/>
    <w:rsid w:val="008D4B89"/>
    <w:rsid w:val="008D561C"/>
    <w:rsid w:val="008D5FD4"/>
    <w:rsid w:val="008D7E2F"/>
    <w:rsid w:val="008E6A94"/>
    <w:rsid w:val="008E7162"/>
    <w:rsid w:val="008F28C5"/>
    <w:rsid w:val="008F3561"/>
    <w:rsid w:val="00906FA8"/>
    <w:rsid w:val="009121B7"/>
    <w:rsid w:val="00912D20"/>
    <w:rsid w:val="00913AA2"/>
    <w:rsid w:val="00913BA8"/>
    <w:rsid w:val="009152CB"/>
    <w:rsid w:val="0091604B"/>
    <w:rsid w:val="00924A19"/>
    <w:rsid w:val="0092692C"/>
    <w:rsid w:val="00936310"/>
    <w:rsid w:val="0094251F"/>
    <w:rsid w:val="00943CB7"/>
    <w:rsid w:val="00944A0A"/>
    <w:rsid w:val="00951F39"/>
    <w:rsid w:val="009552D3"/>
    <w:rsid w:val="009558EC"/>
    <w:rsid w:val="00967BF4"/>
    <w:rsid w:val="00977EE1"/>
    <w:rsid w:val="00983074"/>
    <w:rsid w:val="00987FA2"/>
    <w:rsid w:val="009932EA"/>
    <w:rsid w:val="0099608D"/>
    <w:rsid w:val="009A236A"/>
    <w:rsid w:val="009A59AD"/>
    <w:rsid w:val="009B1357"/>
    <w:rsid w:val="009B3E92"/>
    <w:rsid w:val="009B532D"/>
    <w:rsid w:val="009C3CB6"/>
    <w:rsid w:val="009C5E58"/>
    <w:rsid w:val="009C744F"/>
    <w:rsid w:val="009D2CED"/>
    <w:rsid w:val="009D3247"/>
    <w:rsid w:val="009F18CB"/>
    <w:rsid w:val="009F55B8"/>
    <w:rsid w:val="00A021A9"/>
    <w:rsid w:val="00A03BC6"/>
    <w:rsid w:val="00A0687A"/>
    <w:rsid w:val="00A102C7"/>
    <w:rsid w:val="00A12177"/>
    <w:rsid w:val="00A15963"/>
    <w:rsid w:val="00A16AC8"/>
    <w:rsid w:val="00A25DB4"/>
    <w:rsid w:val="00A3112A"/>
    <w:rsid w:val="00A31F41"/>
    <w:rsid w:val="00A32B79"/>
    <w:rsid w:val="00A42692"/>
    <w:rsid w:val="00A42B5A"/>
    <w:rsid w:val="00A43ED5"/>
    <w:rsid w:val="00A57642"/>
    <w:rsid w:val="00A60392"/>
    <w:rsid w:val="00A60BF5"/>
    <w:rsid w:val="00A62D49"/>
    <w:rsid w:val="00A733FD"/>
    <w:rsid w:val="00A93F4F"/>
    <w:rsid w:val="00A94E76"/>
    <w:rsid w:val="00A97B54"/>
    <w:rsid w:val="00AA1CFF"/>
    <w:rsid w:val="00AA59CA"/>
    <w:rsid w:val="00AA67B0"/>
    <w:rsid w:val="00AB5AAD"/>
    <w:rsid w:val="00AB5CE7"/>
    <w:rsid w:val="00AC0117"/>
    <w:rsid w:val="00AC26B1"/>
    <w:rsid w:val="00AC2BFC"/>
    <w:rsid w:val="00AC65A9"/>
    <w:rsid w:val="00AD0FCD"/>
    <w:rsid w:val="00AD4B98"/>
    <w:rsid w:val="00AD767A"/>
    <w:rsid w:val="00AE0BEF"/>
    <w:rsid w:val="00AE16C5"/>
    <w:rsid w:val="00AE56F3"/>
    <w:rsid w:val="00AF4BD1"/>
    <w:rsid w:val="00AF68F1"/>
    <w:rsid w:val="00B11802"/>
    <w:rsid w:val="00B2306D"/>
    <w:rsid w:val="00B2589C"/>
    <w:rsid w:val="00B25C5B"/>
    <w:rsid w:val="00B27F14"/>
    <w:rsid w:val="00B31676"/>
    <w:rsid w:val="00B31B84"/>
    <w:rsid w:val="00B31F1F"/>
    <w:rsid w:val="00B34AD0"/>
    <w:rsid w:val="00B37884"/>
    <w:rsid w:val="00B37E01"/>
    <w:rsid w:val="00B4533B"/>
    <w:rsid w:val="00B47C8C"/>
    <w:rsid w:val="00B60C79"/>
    <w:rsid w:val="00B70F04"/>
    <w:rsid w:val="00B715A9"/>
    <w:rsid w:val="00B735A5"/>
    <w:rsid w:val="00B74F04"/>
    <w:rsid w:val="00B80FE3"/>
    <w:rsid w:val="00B90C4D"/>
    <w:rsid w:val="00BA5C31"/>
    <w:rsid w:val="00BC016E"/>
    <w:rsid w:val="00BD0133"/>
    <w:rsid w:val="00BD04C9"/>
    <w:rsid w:val="00BD7047"/>
    <w:rsid w:val="00BE7580"/>
    <w:rsid w:val="00BF5441"/>
    <w:rsid w:val="00C00034"/>
    <w:rsid w:val="00C04275"/>
    <w:rsid w:val="00C1522B"/>
    <w:rsid w:val="00C24E58"/>
    <w:rsid w:val="00C2526A"/>
    <w:rsid w:val="00C256F7"/>
    <w:rsid w:val="00C32526"/>
    <w:rsid w:val="00C32B3A"/>
    <w:rsid w:val="00C33162"/>
    <w:rsid w:val="00C3510C"/>
    <w:rsid w:val="00C42D44"/>
    <w:rsid w:val="00C4493D"/>
    <w:rsid w:val="00C46C6F"/>
    <w:rsid w:val="00C60284"/>
    <w:rsid w:val="00C6472D"/>
    <w:rsid w:val="00C73E66"/>
    <w:rsid w:val="00C80C97"/>
    <w:rsid w:val="00C86766"/>
    <w:rsid w:val="00C9238D"/>
    <w:rsid w:val="00C9339B"/>
    <w:rsid w:val="00C93923"/>
    <w:rsid w:val="00C93C23"/>
    <w:rsid w:val="00C94A41"/>
    <w:rsid w:val="00CA1812"/>
    <w:rsid w:val="00CA4D3C"/>
    <w:rsid w:val="00CA570B"/>
    <w:rsid w:val="00CB15FE"/>
    <w:rsid w:val="00CB1B3F"/>
    <w:rsid w:val="00CB23A1"/>
    <w:rsid w:val="00CC3B2E"/>
    <w:rsid w:val="00CC6375"/>
    <w:rsid w:val="00CD350D"/>
    <w:rsid w:val="00CD399A"/>
    <w:rsid w:val="00CE1FFA"/>
    <w:rsid w:val="00CE5572"/>
    <w:rsid w:val="00CF084A"/>
    <w:rsid w:val="00CF2139"/>
    <w:rsid w:val="00CF37A0"/>
    <w:rsid w:val="00D00660"/>
    <w:rsid w:val="00D007A3"/>
    <w:rsid w:val="00D01CAF"/>
    <w:rsid w:val="00D02C1F"/>
    <w:rsid w:val="00D06DE2"/>
    <w:rsid w:val="00D1286E"/>
    <w:rsid w:val="00D176EF"/>
    <w:rsid w:val="00D23028"/>
    <w:rsid w:val="00D241D7"/>
    <w:rsid w:val="00D242BE"/>
    <w:rsid w:val="00D32D37"/>
    <w:rsid w:val="00D50FBC"/>
    <w:rsid w:val="00D52F13"/>
    <w:rsid w:val="00D610FD"/>
    <w:rsid w:val="00D614A2"/>
    <w:rsid w:val="00D6493F"/>
    <w:rsid w:val="00D6587A"/>
    <w:rsid w:val="00D67F9C"/>
    <w:rsid w:val="00D70863"/>
    <w:rsid w:val="00D71CA5"/>
    <w:rsid w:val="00D745FE"/>
    <w:rsid w:val="00D762BF"/>
    <w:rsid w:val="00D82475"/>
    <w:rsid w:val="00D8418A"/>
    <w:rsid w:val="00DA19C2"/>
    <w:rsid w:val="00DA5BB1"/>
    <w:rsid w:val="00DA5F20"/>
    <w:rsid w:val="00DA6E79"/>
    <w:rsid w:val="00DB46E6"/>
    <w:rsid w:val="00DC3010"/>
    <w:rsid w:val="00DC3FE0"/>
    <w:rsid w:val="00DC4AD4"/>
    <w:rsid w:val="00DC5490"/>
    <w:rsid w:val="00DC5A10"/>
    <w:rsid w:val="00DC5CC3"/>
    <w:rsid w:val="00DD082B"/>
    <w:rsid w:val="00DD3530"/>
    <w:rsid w:val="00DE0F93"/>
    <w:rsid w:val="00DE20D5"/>
    <w:rsid w:val="00DE254F"/>
    <w:rsid w:val="00DE53FF"/>
    <w:rsid w:val="00DE5D86"/>
    <w:rsid w:val="00DF031E"/>
    <w:rsid w:val="00DF156F"/>
    <w:rsid w:val="00DF38F3"/>
    <w:rsid w:val="00DF3D65"/>
    <w:rsid w:val="00DF7649"/>
    <w:rsid w:val="00E04B50"/>
    <w:rsid w:val="00E04DC7"/>
    <w:rsid w:val="00E06282"/>
    <w:rsid w:val="00E06D61"/>
    <w:rsid w:val="00E12A75"/>
    <w:rsid w:val="00E16AB5"/>
    <w:rsid w:val="00E21013"/>
    <w:rsid w:val="00E27046"/>
    <w:rsid w:val="00E31762"/>
    <w:rsid w:val="00E31DD2"/>
    <w:rsid w:val="00E34750"/>
    <w:rsid w:val="00E433F1"/>
    <w:rsid w:val="00E47A0C"/>
    <w:rsid w:val="00E57C79"/>
    <w:rsid w:val="00E70269"/>
    <w:rsid w:val="00E72BA3"/>
    <w:rsid w:val="00E74D20"/>
    <w:rsid w:val="00E7531B"/>
    <w:rsid w:val="00E80412"/>
    <w:rsid w:val="00E81125"/>
    <w:rsid w:val="00E82E84"/>
    <w:rsid w:val="00E87CBB"/>
    <w:rsid w:val="00E92BB6"/>
    <w:rsid w:val="00E97F82"/>
    <w:rsid w:val="00EB0BD5"/>
    <w:rsid w:val="00EC3925"/>
    <w:rsid w:val="00EC5F16"/>
    <w:rsid w:val="00EC6AA1"/>
    <w:rsid w:val="00ED7AB0"/>
    <w:rsid w:val="00EE7B66"/>
    <w:rsid w:val="00EF2F08"/>
    <w:rsid w:val="00F11F52"/>
    <w:rsid w:val="00F12126"/>
    <w:rsid w:val="00F21EBB"/>
    <w:rsid w:val="00F27246"/>
    <w:rsid w:val="00F30338"/>
    <w:rsid w:val="00F30E61"/>
    <w:rsid w:val="00F32BBB"/>
    <w:rsid w:val="00F37736"/>
    <w:rsid w:val="00F404B3"/>
    <w:rsid w:val="00F40E41"/>
    <w:rsid w:val="00F41142"/>
    <w:rsid w:val="00F428E7"/>
    <w:rsid w:val="00F440C9"/>
    <w:rsid w:val="00F55516"/>
    <w:rsid w:val="00F70F3D"/>
    <w:rsid w:val="00F73510"/>
    <w:rsid w:val="00F7377B"/>
    <w:rsid w:val="00F742DA"/>
    <w:rsid w:val="00F81557"/>
    <w:rsid w:val="00F8172E"/>
    <w:rsid w:val="00F81B25"/>
    <w:rsid w:val="00F83584"/>
    <w:rsid w:val="00F8494A"/>
    <w:rsid w:val="00F86EB4"/>
    <w:rsid w:val="00F91836"/>
    <w:rsid w:val="00FA1E39"/>
    <w:rsid w:val="00FA38C7"/>
    <w:rsid w:val="00FB3D24"/>
    <w:rsid w:val="00FB6F7A"/>
    <w:rsid w:val="00FD6C46"/>
    <w:rsid w:val="00FE186E"/>
    <w:rsid w:val="00FF18AF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  <o:rules v:ext="edit">
        <o:r id="V:Rule1" type="connector" idref="#_x0000_s1098"/>
        <o:r id="V:Rule2" type="connector" idref="#_x0000_s11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</w:latentStyles>
  <w:style w:type="paragraph" w:default="1" w:styleId="a0">
    <w:name w:val="Normal"/>
    <w:qFormat/>
    <w:rsid w:val="00C33162"/>
    <w:rPr>
      <w:lang w:val="en-US" w:eastAsia="en-US"/>
    </w:rPr>
  </w:style>
  <w:style w:type="paragraph" w:styleId="1">
    <w:name w:val="heading 1"/>
    <w:basedOn w:val="a0"/>
    <w:next w:val="a0"/>
    <w:link w:val="10"/>
    <w:qFormat/>
    <w:rsid w:val="00827CE6"/>
    <w:pPr>
      <w:keepNext/>
      <w:suppressAutoHyphens/>
      <w:jc w:val="both"/>
      <w:outlineLvl w:val="0"/>
    </w:pPr>
    <w:rPr>
      <w:b/>
      <w:spacing w:val="-2"/>
      <w:sz w:val="22"/>
    </w:rPr>
  </w:style>
  <w:style w:type="paragraph" w:styleId="2">
    <w:name w:val="heading 2"/>
    <w:basedOn w:val="a0"/>
    <w:next w:val="a0"/>
    <w:link w:val="20"/>
    <w:qFormat/>
    <w:rsid w:val="00827CE6"/>
    <w:pPr>
      <w:keepNext/>
      <w:suppressAutoHyphens/>
      <w:jc w:val="both"/>
      <w:outlineLvl w:val="1"/>
    </w:pPr>
    <w:rPr>
      <w:b/>
      <w:color w:val="FF00FF"/>
      <w:sz w:val="24"/>
    </w:rPr>
  </w:style>
  <w:style w:type="paragraph" w:styleId="3">
    <w:name w:val="heading 3"/>
    <w:basedOn w:val="a0"/>
    <w:next w:val="a0"/>
    <w:qFormat/>
    <w:rsid w:val="00827CE6"/>
    <w:pPr>
      <w:keepNext/>
      <w:jc w:val="center"/>
      <w:outlineLvl w:val="2"/>
    </w:pPr>
    <w:rPr>
      <w:sz w:val="36"/>
      <w:u w:val="single"/>
    </w:rPr>
  </w:style>
  <w:style w:type="paragraph" w:styleId="4">
    <w:name w:val="heading 4"/>
    <w:basedOn w:val="a0"/>
    <w:next w:val="a0"/>
    <w:qFormat/>
    <w:rsid w:val="00827CE6"/>
    <w:pPr>
      <w:keepNext/>
      <w:suppressAutoHyphens/>
      <w:outlineLvl w:val="3"/>
    </w:pPr>
    <w:rPr>
      <w:b/>
      <w:spacing w:val="-2"/>
      <w:sz w:val="22"/>
    </w:rPr>
  </w:style>
  <w:style w:type="paragraph" w:styleId="5">
    <w:name w:val="heading 5"/>
    <w:basedOn w:val="a0"/>
    <w:next w:val="a0"/>
    <w:qFormat/>
    <w:rsid w:val="00827CE6"/>
    <w:pPr>
      <w:keepNext/>
      <w:suppressAutoHyphens/>
      <w:jc w:val="both"/>
      <w:outlineLvl w:val="4"/>
    </w:pPr>
    <w:rPr>
      <w:rFonts w:ascii="Arial" w:hAnsi="Arial"/>
      <w:b/>
      <w:caps/>
      <w:lang w:val="ru-RU"/>
    </w:rPr>
  </w:style>
  <w:style w:type="paragraph" w:styleId="6">
    <w:name w:val="heading 6"/>
    <w:basedOn w:val="a0"/>
    <w:next w:val="a0"/>
    <w:qFormat/>
    <w:rsid w:val="00827CE6"/>
    <w:pPr>
      <w:keepNext/>
      <w:pBdr>
        <w:top w:val="single" w:sz="4" w:space="1" w:color="auto"/>
      </w:pBdr>
      <w:outlineLvl w:val="5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27CE6"/>
    <w:pPr>
      <w:jc w:val="center"/>
    </w:pPr>
  </w:style>
  <w:style w:type="paragraph" w:styleId="a">
    <w:name w:val="caption"/>
    <w:basedOn w:val="a0"/>
    <w:next w:val="a0"/>
    <w:qFormat/>
    <w:rsid w:val="00827CE6"/>
    <w:pPr>
      <w:numPr>
        <w:numId w:val="13"/>
      </w:numPr>
      <w:pBdr>
        <w:top w:val="single" w:sz="6" w:space="1" w:color="auto"/>
        <w:bottom w:val="single" w:sz="6" w:space="1" w:color="auto"/>
      </w:pBdr>
      <w:suppressAutoHyphens/>
    </w:pPr>
    <w:rPr>
      <w:b/>
      <w:spacing w:val="-2"/>
      <w:sz w:val="40"/>
    </w:rPr>
  </w:style>
  <w:style w:type="paragraph" w:styleId="21">
    <w:name w:val="Body Text 2"/>
    <w:basedOn w:val="a0"/>
    <w:rsid w:val="00827CE6"/>
    <w:pPr>
      <w:suppressAutoHyphens/>
      <w:jc w:val="both"/>
    </w:pPr>
    <w:rPr>
      <w:spacing w:val="-2"/>
      <w:sz w:val="22"/>
    </w:rPr>
  </w:style>
  <w:style w:type="paragraph" w:styleId="30">
    <w:name w:val="Body Text 3"/>
    <w:basedOn w:val="a0"/>
    <w:rsid w:val="00827CE6"/>
    <w:pPr>
      <w:pBdr>
        <w:top w:val="single" w:sz="6" w:space="1" w:color="auto"/>
        <w:bottom w:val="single" w:sz="6" w:space="1" w:color="auto"/>
      </w:pBdr>
      <w:suppressAutoHyphens/>
      <w:jc w:val="both"/>
    </w:pPr>
    <w:rPr>
      <w:b/>
      <w:spacing w:val="-2"/>
      <w:sz w:val="40"/>
    </w:rPr>
  </w:style>
  <w:style w:type="paragraph" w:styleId="a5">
    <w:name w:val="Body Text Indent"/>
    <w:basedOn w:val="a0"/>
    <w:rsid w:val="00827CE6"/>
    <w:pPr>
      <w:suppressAutoHyphens/>
      <w:ind w:left="709" w:hanging="709"/>
      <w:jc w:val="both"/>
    </w:pPr>
    <w:rPr>
      <w:spacing w:val="-2"/>
      <w:sz w:val="22"/>
      <w:lang w:val="ru-RU"/>
    </w:rPr>
  </w:style>
  <w:style w:type="paragraph" w:styleId="22">
    <w:name w:val="Body Text Indent 2"/>
    <w:basedOn w:val="a0"/>
    <w:rsid w:val="00827CE6"/>
    <w:pPr>
      <w:suppressAutoHyphens/>
      <w:ind w:left="709" w:hanging="709"/>
    </w:pPr>
    <w:rPr>
      <w:spacing w:val="-2"/>
      <w:sz w:val="22"/>
      <w:lang w:val="ru-RU"/>
    </w:rPr>
  </w:style>
  <w:style w:type="table" w:styleId="a6">
    <w:name w:val="Table Grid"/>
    <w:basedOn w:val="a2"/>
    <w:rsid w:val="00AA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0"/>
    <w:uiPriority w:val="34"/>
    <w:qFormat/>
    <w:rsid w:val="002B688E"/>
    <w:pPr>
      <w:ind w:left="720"/>
      <w:contextualSpacing/>
    </w:pPr>
    <w:rPr>
      <w:rFonts w:ascii="Cambria" w:eastAsia="MS Mincho" w:hAnsi="Cambria"/>
      <w:sz w:val="24"/>
      <w:szCs w:val="24"/>
      <w:lang w:val="ru-RU" w:eastAsia="ru-RU"/>
    </w:rPr>
  </w:style>
  <w:style w:type="paragraph" w:styleId="a7">
    <w:name w:val="header"/>
    <w:basedOn w:val="a0"/>
    <w:link w:val="a8"/>
    <w:uiPriority w:val="99"/>
    <w:rsid w:val="00076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6D6E"/>
    <w:rPr>
      <w:lang w:val="en-US" w:eastAsia="en-US"/>
    </w:rPr>
  </w:style>
  <w:style w:type="paragraph" w:styleId="a9">
    <w:name w:val="footer"/>
    <w:basedOn w:val="a0"/>
    <w:link w:val="aa"/>
    <w:uiPriority w:val="99"/>
    <w:rsid w:val="00076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6D6E"/>
    <w:rPr>
      <w:lang w:val="en-US" w:eastAsia="en-US"/>
    </w:rPr>
  </w:style>
  <w:style w:type="character" w:styleId="ab">
    <w:name w:val="Hyperlink"/>
    <w:uiPriority w:val="99"/>
    <w:rsid w:val="0075504F"/>
    <w:rPr>
      <w:color w:val="0000FF"/>
      <w:u w:val="single"/>
    </w:rPr>
  </w:style>
  <w:style w:type="paragraph" w:styleId="ac">
    <w:name w:val="Balloon Text"/>
    <w:basedOn w:val="a0"/>
    <w:link w:val="ad"/>
    <w:rsid w:val="00FF50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F50C8"/>
    <w:rPr>
      <w:rFonts w:ascii="Tahoma" w:hAnsi="Tahoma" w:cs="Tahoma"/>
      <w:sz w:val="16"/>
      <w:szCs w:val="16"/>
      <w:lang w:val="en-US" w:eastAsia="en-US"/>
    </w:rPr>
  </w:style>
  <w:style w:type="paragraph" w:styleId="ae">
    <w:name w:val="Normal (Web)"/>
    <w:basedOn w:val="a0"/>
    <w:uiPriority w:val="99"/>
    <w:unhideWhenUsed/>
    <w:rsid w:val="00DC4AD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Strong"/>
    <w:basedOn w:val="a1"/>
    <w:uiPriority w:val="22"/>
    <w:qFormat/>
    <w:rsid w:val="00DC4AD4"/>
    <w:rPr>
      <w:b/>
      <w:bCs/>
    </w:rPr>
  </w:style>
  <w:style w:type="character" w:customStyle="1" w:styleId="apple-converted-space">
    <w:name w:val="apple-converted-space"/>
    <w:basedOn w:val="a1"/>
    <w:rsid w:val="00DC4AD4"/>
  </w:style>
  <w:style w:type="character" w:customStyle="1" w:styleId="10">
    <w:name w:val="Заголовок 1 Знак"/>
    <w:basedOn w:val="a1"/>
    <w:link w:val="1"/>
    <w:rsid w:val="00363E7F"/>
    <w:rPr>
      <w:b/>
      <w:spacing w:val="-2"/>
      <w:sz w:val="22"/>
      <w:lang w:val="en-US" w:eastAsia="en-US"/>
    </w:rPr>
  </w:style>
  <w:style w:type="paragraph" w:styleId="af0">
    <w:name w:val="TOC Heading"/>
    <w:basedOn w:val="1"/>
    <w:next w:val="a0"/>
    <w:uiPriority w:val="39"/>
    <w:unhideWhenUsed/>
    <w:qFormat/>
    <w:rsid w:val="002B500A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val="ru-RU"/>
    </w:rPr>
  </w:style>
  <w:style w:type="paragraph" w:styleId="23">
    <w:name w:val="toc 2"/>
    <w:basedOn w:val="a0"/>
    <w:next w:val="a0"/>
    <w:autoRedefine/>
    <w:uiPriority w:val="39"/>
    <w:qFormat/>
    <w:rsid w:val="002B500A"/>
    <w:pPr>
      <w:spacing w:before="240"/>
    </w:pPr>
    <w:rPr>
      <w:rFonts w:asciiTheme="minorHAnsi" w:hAnsiTheme="minorHAnsi" w:cstheme="minorHAnsi"/>
      <w:b/>
      <w:bCs/>
    </w:rPr>
  </w:style>
  <w:style w:type="paragraph" w:styleId="11">
    <w:name w:val="toc 1"/>
    <w:basedOn w:val="a0"/>
    <w:next w:val="a0"/>
    <w:autoRedefine/>
    <w:uiPriority w:val="39"/>
    <w:qFormat/>
    <w:rsid w:val="00E16AB5"/>
    <w:pPr>
      <w:pBdr>
        <w:top w:val="single" w:sz="4" w:space="1" w:color="A6A6A6" w:themeColor="background1" w:themeShade="A6"/>
        <w:left w:val="single" w:sz="4" w:space="0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  <w:between w:val="single" w:sz="4" w:space="1" w:color="A6A6A6" w:themeColor="background1" w:themeShade="A6"/>
      </w:pBdr>
      <w:tabs>
        <w:tab w:val="right" w:pos="9962"/>
      </w:tabs>
      <w:spacing w:before="40"/>
      <w:ind w:left="51" w:right="17"/>
    </w:pPr>
    <w:rPr>
      <w:rFonts w:asciiTheme="majorHAnsi" w:hAnsiTheme="majorHAnsi"/>
      <w:b/>
      <w:bCs/>
      <w:caps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2B500A"/>
    <w:pPr>
      <w:ind w:left="200"/>
    </w:pPr>
    <w:rPr>
      <w:rFonts w:asciiTheme="minorHAnsi" w:hAnsiTheme="minorHAnsi" w:cstheme="minorHAnsi"/>
    </w:rPr>
  </w:style>
  <w:style w:type="paragraph" w:customStyle="1" w:styleId="af1">
    <w:name w:val="Стиль заголовка коммерческого"/>
    <w:basedOn w:val="2"/>
    <w:link w:val="af2"/>
    <w:qFormat/>
    <w:rsid w:val="002B500A"/>
    <w:pPr>
      <w:jc w:val="center"/>
    </w:pPr>
    <w:rPr>
      <w:rFonts w:ascii="Candara" w:hAnsi="Candara"/>
      <w:color w:val="FFFFFF" w:themeColor="background1"/>
      <w:spacing w:val="6"/>
      <w:sz w:val="28"/>
      <w:lang w:val="ru-RU"/>
    </w:rPr>
  </w:style>
  <w:style w:type="paragraph" w:customStyle="1" w:styleId="af3">
    <w:name w:val="Заголовки для оглавления"/>
    <w:basedOn w:val="a0"/>
    <w:link w:val="af4"/>
    <w:qFormat/>
    <w:rsid w:val="00301E4F"/>
    <w:rPr>
      <w:rFonts w:asciiTheme="minorHAnsi" w:hAnsiTheme="minorHAnsi" w:cstheme="minorHAnsi"/>
      <w:color w:val="FFFFFF" w:themeColor="background1"/>
      <w:spacing w:val="6"/>
      <w:sz w:val="30"/>
      <w:szCs w:val="30"/>
      <w:lang w:val="ru-RU"/>
    </w:rPr>
  </w:style>
  <w:style w:type="character" w:customStyle="1" w:styleId="20">
    <w:name w:val="Заголовок 2 Знак"/>
    <w:basedOn w:val="a1"/>
    <w:link w:val="2"/>
    <w:rsid w:val="002B500A"/>
    <w:rPr>
      <w:b/>
      <w:color w:val="FF00FF"/>
      <w:sz w:val="24"/>
      <w:lang w:val="en-US" w:eastAsia="en-US"/>
    </w:rPr>
  </w:style>
  <w:style w:type="character" w:customStyle="1" w:styleId="af2">
    <w:name w:val="Стиль заголовка коммерческого Знак"/>
    <w:basedOn w:val="20"/>
    <w:link w:val="af1"/>
    <w:rsid w:val="002B500A"/>
    <w:rPr>
      <w:rFonts w:ascii="Candara" w:hAnsi="Candara"/>
      <w:b/>
      <w:color w:val="FFFFFF" w:themeColor="background1"/>
      <w:spacing w:val="6"/>
      <w:sz w:val="28"/>
      <w:lang w:val="en-US" w:eastAsia="en-US"/>
    </w:rPr>
  </w:style>
  <w:style w:type="paragraph" w:styleId="40">
    <w:name w:val="toc 4"/>
    <w:basedOn w:val="a0"/>
    <w:next w:val="a0"/>
    <w:autoRedefine/>
    <w:rsid w:val="001B1413"/>
    <w:pPr>
      <w:ind w:left="400"/>
    </w:pPr>
    <w:rPr>
      <w:rFonts w:asciiTheme="minorHAnsi" w:hAnsiTheme="minorHAnsi" w:cstheme="minorHAnsi"/>
    </w:rPr>
  </w:style>
  <w:style w:type="character" w:customStyle="1" w:styleId="af4">
    <w:name w:val="Заголовки для оглавления Знак"/>
    <w:basedOn w:val="a1"/>
    <w:link w:val="af3"/>
    <w:rsid w:val="00301E4F"/>
    <w:rPr>
      <w:rFonts w:asciiTheme="minorHAnsi" w:hAnsiTheme="minorHAnsi" w:cstheme="minorHAnsi"/>
      <w:color w:val="FFFFFF" w:themeColor="background1"/>
      <w:spacing w:val="6"/>
      <w:sz w:val="30"/>
      <w:szCs w:val="30"/>
      <w:lang w:eastAsia="en-US"/>
    </w:rPr>
  </w:style>
  <w:style w:type="paragraph" w:styleId="50">
    <w:name w:val="toc 5"/>
    <w:basedOn w:val="a0"/>
    <w:next w:val="a0"/>
    <w:autoRedefine/>
    <w:rsid w:val="001B1413"/>
    <w:pPr>
      <w:ind w:left="6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1B1413"/>
    <w:pPr>
      <w:ind w:left="800"/>
    </w:pPr>
    <w:rPr>
      <w:rFonts w:asciiTheme="minorHAnsi" w:hAnsiTheme="minorHAnsi" w:cstheme="minorHAnsi"/>
    </w:rPr>
  </w:style>
  <w:style w:type="paragraph" w:styleId="7">
    <w:name w:val="toc 7"/>
    <w:basedOn w:val="a0"/>
    <w:next w:val="a0"/>
    <w:autoRedefine/>
    <w:rsid w:val="001B1413"/>
    <w:pPr>
      <w:ind w:left="1000"/>
    </w:pPr>
    <w:rPr>
      <w:rFonts w:asciiTheme="minorHAnsi" w:hAnsiTheme="minorHAnsi" w:cstheme="minorHAnsi"/>
    </w:rPr>
  </w:style>
  <w:style w:type="paragraph" w:styleId="8">
    <w:name w:val="toc 8"/>
    <w:basedOn w:val="a0"/>
    <w:next w:val="a0"/>
    <w:autoRedefine/>
    <w:rsid w:val="001B1413"/>
    <w:pPr>
      <w:ind w:left="1200"/>
    </w:pPr>
    <w:rPr>
      <w:rFonts w:asciiTheme="minorHAnsi" w:hAnsiTheme="minorHAnsi" w:cstheme="minorHAnsi"/>
    </w:rPr>
  </w:style>
  <w:style w:type="paragraph" w:styleId="9">
    <w:name w:val="toc 9"/>
    <w:basedOn w:val="a0"/>
    <w:next w:val="a0"/>
    <w:autoRedefine/>
    <w:rsid w:val="001B1413"/>
    <w:pPr>
      <w:ind w:left="1400"/>
    </w:pPr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89">
          <w:marLeft w:val="0"/>
          <w:marRight w:val="0"/>
          <w:marTop w:val="0"/>
          <w:marBottom w:val="0"/>
          <w:divBdr>
            <w:top w:val="single" w:sz="6" w:space="5" w:color="E5E5E5"/>
            <w:left w:val="single" w:sz="36" w:space="9" w:color="E5E5E5"/>
            <w:bottom w:val="none" w:sz="0" w:space="5" w:color="auto"/>
            <w:right w:val="single" w:sz="36" w:space="5" w:color="E5E5E5"/>
          </w:divBdr>
        </w:div>
        <w:div w:id="28114974">
          <w:marLeft w:val="0"/>
          <w:marRight w:val="0"/>
          <w:marTop w:val="0"/>
          <w:marBottom w:val="0"/>
          <w:divBdr>
            <w:top w:val="single" w:sz="6" w:space="5" w:color="E5E5E5"/>
            <w:left w:val="single" w:sz="36" w:space="9" w:color="E5E5E5"/>
            <w:bottom w:val="none" w:sz="0" w:space="5" w:color="auto"/>
            <w:right w:val="single" w:sz="36" w:space="5" w:color="E5E5E5"/>
          </w:divBdr>
        </w:div>
      </w:divsChild>
    </w:div>
    <w:div w:id="549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180">
          <w:marLeft w:val="0"/>
          <w:marRight w:val="0"/>
          <w:marTop w:val="0"/>
          <w:marBottom w:val="0"/>
          <w:divBdr>
            <w:top w:val="single" w:sz="6" w:space="5" w:color="E5E5E5"/>
            <w:left w:val="single" w:sz="36" w:space="9" w:color="E5E5E5"/>
            <w:bottom w:val="none" w:sz="0" w:space="5" w:color="auto"/>
            <w:right w:val="single" w:sz="36" w:space="5" w:color="E5E5E5"/>
          </w:divBdr>
        </w:div>
        <w:div w:id="1405910455">
          <w:marLeft w:val="0"/>
          <w:marRight w:val="0"/>
          <w:marTop w:val="0"/>
          <w:marBottom w:val="0"/>
          <w:divBdr>
            <w:top w:val="single" w:sz="6" w:space="5" w:color="E5E5E5"/>
            <w:left w:val="single" w:sz="36" w:space="9" w:color="E5E5E5"/>
            <w:bottom w:val="none" w:sz="0" w:space="5" w:color="auto"/>
            <w:right w:val="single" w:sz="36" w:space="5" w:color="E5E5E5"/>
          </w:divBdr>
        </w:div>
      </w:divsChild>
    </w:div>
    <w:div w:id="2123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bxm-therma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xm-therma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E936E-1B58-40B2-9AA5-89C3D684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QUOTATION FOR VAPOUR ABSORPTION MACHINE</vt:lpstr>
    </vt:vector>
  </TitlesOfParts>
  <Company>ACD, Thermax Limited, Pune 19</Company>
  <LinksUpToDate>false</LinksUpToDate>
  <CharactersWithSpaces>4063</CharactersWithSpaces>
  <SharedDoc>false</SharedDoc>
  <HLinks>
    <vt:vector size="18" baseType="variant">
      <vt:variant>
        <vt:i4>721015</vt:i4>
      </vt:variant>
      <vt:variant>
        <vt:i4>-1</vt:i4>
      </vt:variant>
      <vt:variant>
        <vt:i4>2049</vt:i4>
      </vt:variant>
      <vt:variant>
        <vt:i4>1</vt:i4>
      </vt:variant>
      <vt:variant>
        <vt:lpwstr>Documents</vt:lpwstr>
      </vt:variant>
      <vt:variant>
        <vt:lpwstr/>
      </vt:variant>
      <vt:variant>
        <vt:i4>721015</vt:i4>
      </vt:variant>
      <vt:variant>
        <vt:i4>-1</vt:i4>
      </vt:variant>
      <vt:variant>
        <vt:i4>2050</vt:i4>
      </vt:variant>
      <vt:variant>
        <vt:i4>1</vt:i4>
      </vt:variant>
      <vt:variant>
        <vt:lpwstr>Documents</vt:lpwstr>
      </vt:variant>
      <vt:variant>
        <vt:lpwstr/>
      </vt:variant>
      <vt:variant>
        <vt:i4>4915309</vt:i4>
      </vt:variant>
      <vt:variant>
        <vt:i4>-1</vt:i4>
      </vt:variant>
      <vt:variant>
        <vt:i4>1089</vt:i4>
      </vt:variant>
      <vt:variant>
        <vt:i4>1</vt:i4>
      </vt:variant>
      <vt:variant>
        <vt:lpwstr>hot water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FOR VAPOUR ABSORPTION MACHINE</dc:title>
  <dc:creator>Dipak Bhattacharya</dc:creator>
  <cp:lastModifiedBy>Frolkin Artem</cp:lastModifiedBy>
  <cp:revision>12</cp:revision>
  <cp:lastPrinted>2013-02-05T12:38:00Z</cp:lastPrinted>
  <dcterms:created xsi:type="dcterms:W3CDTF">2013-04-24T06:01:00Z</dcterms:created>
  <dcterms:modified xsi:type="dcterms:W3CDTF">2015-07-09T13:31:00Z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2041346806</vt:i4>
  </property>
  <property fmtid="{D5CDD505-2E9C-101B-9397-08002B2CF9AE}" pid="3" name="_EmailSubject">
    <vt:lpwstr>Komposit plast</vt:lpwstr>
  </property>
  <property fmtid="{D5CDD505-2E9C-101B-9397-08002B2CF9AE}" pid="4" name="_AuthorEmail">
    <vt:lpwstr>thermax-db@concord.ru</vt:lpwstr>
  </property>
  <property fmtid="{D5CDD505-2E9C-101B-9397-08002B2CF9AE}" pid="5" name="_AuthorEmailDisplayName">
    <vt:lpwstr>Dinesh</vt:lpwstr>
  </property>
  <property fmtid="{D5CDD505-2E9C-101B-9397-08002B2CF9AE}" pid="6" name="_ReviewingToolsShownOnce">
    <vt:lpwstr/>
  </property>
</Properties>
</file>